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ED18A9" w14:textId="77777777" w:rsidR="00FF5247" w:rsidRPr="00FF5247" w:rsidRDefault="00FF5247" w:rsidP="00FF5247">
      <w:pPr>
        <w:autoSpaceDE w:val="0"/>
        <w:autoSpaceDN w:val="0"/>
        <w:adjustRightInd w:val="0"/>
        <w:spacing w:after="0" w:line="240" w:lineRule="auto"/>
        <w:rPr>
          <w:rFonts w:ascii="TimesNewRomanPS-ItalicMT" w:hAnsi="TimesNewRomanPS-ItalicMT" w:cs="TimesNewRomanPS-ItalicMT"/>
          <w:i/>
          <w:iCs/>
          <w:sz w:val="26"/>
          <w:szCs w:val="26"/>
        </w:rPr>
      </w:pPr>
      <w:r w:rsidRPr="00FF5247">
        <w:rPr>
          <w:rFonts w:ascii="TimesNewRomanPS-ItalicMT" w:hAnsi="TimesNewRomanPS-ItalicMT" w:cs="TimesNewRomanPS-ItalicMT"/>
          <w:i/>
          <w:iCs/>
          <w:sz w:val="26"/>
          <w:szCs w:val="26"/>
        </w:rPr>
        <w:t xml:space="preserve">Submitted via </w:t>
      </w:r>
      <w:proofErr w:type="spellStart"/>
      <w:r w:rsidRPr="00FF5247">
        <w:rPr>
          <w:rFonts w:ascii="TimesNewRomanPS-ItalicMT" w:hAnsi="TimesNewRomanPS-ItalicMT" w:cs="TimesNewRomanPS-ItalicMT"/>
          <w:i/>
          <w:iCs/>
          <w:sz w:val="26"/>
          <w:szCs w:val="26"/>
        </w:rPr>
        <w:t>TrueFiling</w:t>
      </w:r>
      <w:proofErr w:type="spellEnd"/>
    </w:p>
    <w:p w14:paraId="13C73A88" w14:textId="77777777" w:rsidR="00FF5247" w:rsidRPr="00FF5247" w:rsidRDefault="00FF5247" w:rsidP="00FF5247">
      <w:pPr>
        <w:autoSpaceDE w:val="0"/>
        <w:autoSpaceDN w:val="0"/>
        <w:adjustRightInd w:val="0"/>
        <w:spacing w:after="0" w:line="240" w:lineRule="auto"/>
        <w:rPr>
          <w:rFonts w:ascii="TimesNewRomanPSMT" w:hAnsi="TimesNewRomanPSMT" w:cs="TimesNewRomanPSMT"/>
          <w:sz w:val="26"/>
          <w:szCs w:val="26"/>
        </w:rPr>
      </w:pPr>
    </w:p>
    <w:p w14:paraId="29D7CD42" w14:textId="3DE7234F" w:rsidR="00FF5247" w:rsidRPr="00FF5247" w:rsidRDefault="00FF5247" w:rsidP="00FF5247">
      <w:pPr>
        <w:autoSpaceDE w:val="0"/>
        <w:autoSpaceDN w:val="0"/>
        <w:adjustRightInd w:val="0"/>
        <w:spacing w:after="0" w:line="240" w:lineRule="auto"/>
        <w:rPr>
          <w:rFonts w:ascii="TimesNewRomanPSMT" w:hAnsi="TimesNewRomanPSMT" w:cs="TimesNewRomanPSMT"/>
          <w:sz w:val="26"/>
          <w:szCs w:val="26"/>
        </w:rPr>
      </w:pPr>
      <w:r w:rsidRPr="00FF5247">
        <w:rPr>
          <w:rFonts w:ascii="TimesNewRomanPSMT" w:hAnsi="TimesNewRomanPSMT" w:cs="TimesNewRomanPSMT"/>
          <w:sz w:val="26"/>
          <w:szCs w:val="26"/>
        </w:rPr>
        <w:t>February 1</w:t>
      </w:r>
      <w:r w:rsidR="00C6261B">
        <w:rPr>
          <w:rFonts w:ascii="TimesNewRomanPSMT" w:hAnsi="TimesNewRomanPSMT" w:cs="TimesNewRomanPSMT"/>
          <w:sz w:val="26"/>
          <w:szCs w:val="26"/>
        </w:rPr>
        <w:t>7</w:t>
      </w:r>
      <w:r w:rsidRPr="00FF5247">
        <w:rPr>
          <w:rFonts w:ascii="TimesNewRomanPSMT" w:hAnsi="TimesNewRomanPSMT" w:cs="TimesNewRomanPSMT"/>
          <w:sz w:val="26"/>
          <w:szCs w:val="26"/>
        </w:rPr>
        <w:t>, 2022</w:t>
      </w:r>
    </w:p>
    <w:p w14:paraId="56EA29DA" w14:textId="7D300451" w:rsidR="00FF5247" w:rsidRPr="00FF5247" w:rsidRDefault="00FF5247" w:rsidP="00FF5247">
      <w:pPr>
        <w:autoSpaceDE w:val="0"/>
        <w:autoSpaceDN w:val="0"/>
        <w:adjustRightInd w:val="0"/>
        <w:spacing w:after="0" w:line="240" w:lineRule="auto"/>
        <w:rPr>
          <w:rFonts w:ascii="TimesNewRomanPSMT" w:hAnsi="TimesNewRomanPSMT" w:cs="TimesNewRomanPSMT"/>
          <w:sz w:val="26"/>
          <w:szCs w:val="26"/>
        </w:rPr>
      </w:pPr>
      <w:r w:rsidRPr="00FF5247">
        <w:rPr>
          <w:rFonts w:ascii="TimesNewRomanPSMT" w:hAnsi="TimesNewRomanPSMT" w:cs="TimesNewRomanPSMT"/>
          <w:sz w:val="26"/>
          <w:szCs w:val="26"/>
        </w:rPr>
        <w:t>The Honorable Patricia Guerrero, Chief Justice</w:t>
      </w:r>
    </w:p>
    <w:p w14:paraId="705477F8" w14:textId="77777777" w:rsidR="00FF5247" w:rsidRPr="00FF5247" w:rsidRDefault="00FF5247" w:rsidP="00FF5247">
      <w:pPr>
        <w:autoSpaceDE w:val="0"/>
        <w:autoSpaceDN w:val="0"/>
        <w:adjustRightInd w:val="0"/>
        <w:spacing w:after="0" w:line="240" w:lineRule="auto"/>
        <w:rPr>
          <w:rFonts w:ascii="TimesNewRomanPSMT" w:hAnsi="TimesNewRomanPSMT" w:cs="TimesNewRomanPSMT"/>
          <w:sz w:val="26"/>
          <w:szCs w:val="26"/>
        </w:rPr>
      </w:pPr>
      <w:r w:rsidRPr="00FF5247">
        <w:rPr>
          <w:rFonts w:ascii="TimesNewRomanPSMT" w:hAnsi="TimesNewRomanPSMT" w:cs="TimesNewRomanPSMT"/>
          <w:sz w:val="26"/>
          <w:szCs w:val="26"/>
        </w:rPr>
        <w:t>And the Honorable Associate Justices</w:t>
      </w:r>
    </w:p>
    <w:p w14:paraId="738B54E2" w14:textId="77777777" w:rsidR="00FF5247" w:rsidRPr="00FF5247" w:rsidRDefault="00FF5247" w:rsidP="00FF5247">
      <w:pPr>
        <w:autoSpaceDE w:val="0"/>
        <w:autoSpaceDN w:val="0"/>
        <w:adjustRightInd w:val="0"/>
        <w:spacing w:after="0" w:line="240" w:lineRule="auto"/>
        <w:rPr>
          <w:rFonts w:ascii="TimesNewRomanPSMT" w:hAnsi="TimesNewRomanPSMT" w:cs="TimesNewRomanPSMT"/>
          <w:sz w:val="26"/>
          <w:szCs w:val="26"/>
        </w:rPr>
      </w:pPr>
      <w:r w:rsidRPr="00FF5247">
        <w:rPr>
          <w:rFonts w:ascii="TimesNewRomanPSMT" w:hAnsi="TimesNewRomanPSMT" w:cs="TimesNewRomanPSMT"/>
          <w:sz w:val="26"/>
          <w:szCs w:val="26"/>
        </w:rPr>
        <w:t>Supreme Court of California</w:t>
      </w:r>
    </w:p>
    <w:p w14:paraId="4344629B" w14:textId="77777777" w:rsidR="00FF5247" w:rsidRPr="00FF5247" w:rsidRDefault="00FF5247" w:rsidP="00FF5247">
      <w:pPr>
        <w:autoSpaceDE w:val="0"/>
        <w:autoSpaceDN w:val="0"/>
        <w:adjustRightInd w:val="0"/>
        <w:spacing w:after="0" w:line="240" w:lineRule="auto"/>
        <w:rPr>
          <w:rFonts w:ascii="TimesNewRomanPSMT" w:hAnsi="TimesNewRomanPSMT" w:cs="TimesNewRomanPSMT"/>
          <w:sz w:val="26"/>
          <w:szCs w:val="26"/>
        </w:rPr>
      </w:pPr>
      <w:r w:rsidRPr="00FF5247">
        <w:rPr>
          <w:rFonts w:ascii="TimesNewRomanPSMT" w:hAnsi="TimesNewRomanPSMT" w:cs="TimesNewRomanPSMT"/>
          <w:sz w:val="26"/>
          <w:szCs w:val="26"/>
        </w:rPr>
        <w:t>350 McAllister Street</w:t>
      </w:r>
    </w:p>
    <w:p w14:paraId="31879B91" w14:textId="6573AC03" w:rsidR="00FF5247" w:rsidRPr="00FF5247" w:rsidRDefault="00FF5247" w:rsidP="00FF5247">
      <w:pPr>
        <w:autoSpaceDE w:val="0"/>
        <w:autoSpaceDN w:val="0"/>
        <w:adjustRightInd w:val="0"/>
        <w:spacing w:after="0" w:line="240" w:lineRule="auto"/>
        <w:rPr>
          <w:rFonts w:ascii="TimesNewRomanPSMT" w:hAnsi="TimesNewRomanPSMT" w:cs="TimesNewRomanPSMT"/>
          <w:sz w:val="26"/>
          <w:szCs w:val="26"/>
        </w:rPr>
      </w:pPr>
      <w:r w:rsidRPr="00FF5247">
        <w:rPr>
          <w:rFonts w:ascii="TimesNewRomanPSMT" w:hAnsi="TimesNewRomanPSMT" w:cs="TimesNewRomanPSMT"/>
          <w:sz w:val="26"/>
          <w:szCs w:val="26"/>
        </w:rPr>
        <w:t>San Francisco, CA 94102</w:t>
      </w:r>
    </w:p>
    <w:p w14:paraId="219AE52E" w14:textId="2C3CB244" w:rsidR="00FF5247" w:rsidRDefault="00FF5247" w:rsidP="00FF5247">
      <w:pPr>
        <w:autoSpaceDE w:val="0"/>
        <w:autoSpaceDN w:val="0"/>
        <w:adjustRightInd w:val="0"/>
        <w:spacing w:after="0" w:line="240" w:lineRule="auto"/>
        <w:rPr>
          <w:rFonts w:ascii="TimesNewRomanPSMT" w:hAnsi="TimesNewRomanPSMT" w:cs="TimesNewRomanPSMT"/>
          <w:sz w:val="26"/>
          <w:szCs w:val="26"/>
        </w:rPr>
      </w:pPr>
    </w:p>
    <w:p w14:paraId="2F8FAF00" w14:textId="77777777" w:rsidR="001A0A21" w:rsidRPr="00FF5247" w:rsidRDefault="001A0A21" w:rsidP="00FF5247">
      <w:pPr>
        <w:autoSpaceDE w:val="0"/>
        <w:autoSpaceDN w:val="0"/>
        <w:adjustRightInd w:val="0"/>
        <w:spacing w:after="0" w:line="240" w:lineRule="auto"/>
        <w:rPr>
          <w:rFonts w:ascii="TimesNewRomanPSMT" w:hAnsi="TimesNewRomanPSMT" w:cs="TimesNewRomanPSMT"/>
          <w:sz w:val="26"/>
          <w:szCs w:val="26"/>
        </w:rPr>
      </w:pPr>
    </w:p>
    <w:p w14:paraId="3A67D98D" w14:textId="77777777" w:rsidR="00FF5247" w:rsidRPr="00FF5247" w:rsidRDefault="00FF5247" w:rsidP="00FF5247">
      <w:pPr>
        <w:autoSpaceDE w:val="0"/>
        <w:autoSpaceDN w:val="0"/>
        <w:adjustRightInd w:val="0"/>
        <w:spacing w:after="0" w:line="240" w:lineRule="auto"/>
        <w:rPr>
          <w:rFonts w:ascii="TimesNewRomanPS-BoldMT" w:hAnsi="TimesNewRomanPS-BoldMT" w:cs="TimesNewRomanPS-BoldMT"/>
          <w:b/>
          <w:bCs/>
          <w:sz w:val="26"/>
          <w:szCs w:val="26"/>
        </w:rPr>
      </w:pPr>
      <w:r w:rsidRPr="00FF5247">
        <w:rPr>
          <w:rFonts w:ascii="TimesNewRomanPS-BoldMT" w:hAnsi="TimesNewRomanPS-BoldMT" w:cs="TimesNewRomanPS-BoldMT"/>
          <w:b/>
          <w:bCs/>
          <w:sz w:val="26"/>
          <w:szCs w:val="26"/>
        </w:rPr>
        <w:t>Re: Amicus Curiae Letter in Support of Petition for Review</w:t>
      </w:r>
    </w:p>
    <w:p w14:paraId="19599EAE" w14:textId="1E2929FE" w:rsidR="001A0A21" w:rsidRPr="001A0A21" w:rsidRDefault="00FF5247" w:rsidP="001A0A21">
      <w:pPr>
        <w:pStyle w:val="NormalWeb"/>
        <w:shd w:val="clear" w:color="auto" w:fill="FFFFFF"/>
        <w:spacing w:before="0" w:beforeAutospacing="0" w:after="0" w:afterAutospacing="0" w:line="360" w:lineRule="auto"/>
        <w:jc w:val="center"/>
        <w:rPr>
          <w:rFonts w:ascii="TimesNewRomanPS-BoldItalicMT" w:hAnsi="TimesNewRomanPS-BoldItalicMT" w:cs="TimesNewRomanPS-BoldItalicMT"/>
          <w:b/>
          <w:bCs/>
          <w:i/>
          <w:iCs/>
          <w:sz w:val="26"/>
          <w:szCs w:val="26"/>
        </w:rPr>
      </w:pPr>
      <w:r w:rsidRPr="00FF5247">
        <w:rPr>
          <w:rFonts w:ascii="TimesNewRomanPS-BoldItalicMT" w:hAnsi="TimesNewRomanPS-BoldItalicMT" w:cs="TimesNewRomanPS-BoldItalicMT"/>
          <w:b/>
          <w:bCs/>
          <w:i/>
          <w:iCs/>
          <w:sz w:val="26"/>
          <w:szCs w:val="26"/>
          <w:u w:val="single"/>
        </w:rPr>
        <w:t>Disability Rights California v. Gavin Newsom, No: S27833</w:t>
      </w:r>
      <w:r w:rsidRPr="00FF5247">
        <w:rPr>
          <w:rFonts w:ascii="TimesNewRomanPS-BoldItalicMT" w:hAnsi="TimesNewRomanPS-BoldItalicMT" w:cs="TimesNewRomanPS-BoldItalicMT"/>
          <w:b/>
          <w:bCs/>
          <w:i/>
          <w:iCs/>
          <w:sz w:val="26"/>
          <w:szCs w:val="26"/>
        </w:rPr>
        <w:t>0</w:t>
      </w:r>
    </w:p>
    <w:p w14:paraId="076799BB" w14:textId="1283F0EF" w:rsidR="00B14692" w:rsidRPr="00F2122A" w:rsidRDefault="00B14692" w:rsidP="00F2122A">
      <w:pPr>
        <w:pStyle w:val="NormalWeb"/>
        <w:shd w:val="clear" w:color="auto" w:fill="FFFFFF"/>
        <w:spacing w:before="0" w:beforeAutospacing="0" w:after="0" w:afterAutospacing="0" w:line="360" w:lineRule="auto"/>
        <w:rPr>
          <w:sz w:val="26"/>
          <w:szCs w:val="26"/>
        </w:rPr>
      </w:pPr>
      <w:r w:rsidRPr="00F2122A">
        <w:rPr>
          <w:color w:val="000000"/>
          <w:sz w:val="26"/>
          <w:szCs w:val="26"/>
        </w:rPr>
        <w:t>Dear Chief Justice Guerrero and Associate Justices:</w:t>
      </w:r>
    </w:p>
    <w:p w14:paraId="1E3845D2" w14:textId="1B905E57" w:rsidR="00B14692" w:rsidRDefault="00B14692" w:rsidP="00FF5247">
      <w:pPr>
        <w:pStyle w:val="NormalWeb"/>
        <w:shd w:val="clear" w:color="auto" w:fill="FFFFFF"/>
        <w:spacing w:before="0" w:beforeAutospacing="0" w:after="0" w:afterAutospacing="0" w:line="360" w:lineRule="auto"/>
        <w:rPr>
          <w:color w:val="000000"/>
          <w:sz w:val="26"/>
          <w:szCs w:val="26"/>
        </w:rPr>
      </w:pPr>
      <w:r w:rsidRPr="00F2122A">
        <w:rPr>
          <w:color w:val="000000"/>
          <w:sz w:val="26"/>
          <w:szCs w:val="26"/>
        </w:rPr>
        <w:t xml:space="preserve">Pursuant to California Rules of Court Rule 8.500(g), </w:t>
      </w:r>
      <w:r w:rsidRPr="00F2122A">
        <w:rPr>
          <w:i/>
          <w:iCs/>
          <w:color w:val="000000"/>
          <w:sz w:val="26"/>
          <w:szCs w:val="26"/>
        </w:rPr>
        <w:t>amic</w:t>
      </w:r>
      <w:r w:rsidR="00C6261B">
        <w:rPr>
          <w:i/>
          <w:iCs/>
          <w:color w:val="000000"/>
          <w:sz w:val="26"/>
          <w:szCs w:val="26"/>
        </w:rPr>
        <w:t>us</w:t>
      </w:r>
      <w:r w:rsidR="00CC5A0C">
        <w:rPr>
          <w:i/>
          <w:iCs/>
          <w:color w:val="000000"/>
          <w:sz w:val="26"/>
          <w:szCs w:val="26"/>
        </w:rPr>
        <w:t xml:space="preserve"> </w:t>
      </w:r>
      <w:r w:rsidR="00CC5A0C">
        <w:rPr>
          <w:color w:val="000000"/>
          <w:sz w:val="26"/>
          <w:szCs w:val="26"/>
        </w:rPr>
        <w:t>Human Rights Watch</w:t>
      </w:r>
      <w:r w:rsidRPr="00F2122A">
        <w:rPr>
          <w:color w:val="000000"/>
          <w:sz w:val="26"/>
          <w:szCs w:val="26"/>
        </w:rPr>
        <w:t xml:space="preserve"> submit</w:t>
      </w:r>
      <w:r w:rsidR="00CC5A0C">
        <w:rPr>
          <w:color w:val="000000"/>
          <w:sz w:val="26"/>
          <w:szCs w:val="26"/>
        </w:rPr>
        <w:t>s</w:t>
      </w:r>
      <w:r w:rsidRPr="00F2122A">
        <w:rPr>
          <w:color w:val="000000"/>
          <w:sz w:val="26"/>
          <w:szCs w:val="26"/>
        </w:rPr>
        <w:t xml:space="preserve"> this letter respectfully requesting</w:t>
      </w:r>
      <w:r w:rsidR="00072511" w:rsidRPr="00F2122A">
        <w:rPr>
          <w:color w:val="000000"/>
          <w:sz w:val="26"/>
          <w:szCs w:val="26"/>
        </w:rPr>
        <w:t xml:space="preserve"> that</w:t>
      </w:r>
      <w:r w:rsidRPr="00F2122A">
        <w:rPr>
          <w:color w:val="000000"/>
          <w:sz w:val="26"/>
          <w:szCs w:val="26"/>
        </w:rPr>
        <w:t xml:space="preserve"> the Court grant Disability Rights California’s petition for </w:t>
      </w:r>
      <w:r w:rsidR="00381F3A" w:rsidRPr="00F2122A">
        <w:rPr>
          <w:color w:val="000000"/>
          <w:sz w:val="26"/>
          <w:szCs w:val="26"/>
        </w:rPr>
        <w:t>writ of mandate</w:t>
      </w:r>
      <w:r w:rsidRPr="00F2122A">
        <w:rPr>
          <w:color w:val="000000"/>
          <w:sz w:val="26"/>
          <w:szCs w:val="26"/>
        </w:rPr>
        <w:t xml:space="preserve"> in </w:t>
      </w:r>
      <w:r w:rsidRPr="00F2122A">
        <w:rPr>
          <w:i/>
          <w:iCs/>
          <w:color w:val="000000"/>
          <w:sz w:val="26"/>
          <w:szCs w:val="26"/>
        </w:rPr>
        <w:t>Disability Rights California v. Gavin Newsom</w:t>
      </w:r>
      <w:r w:rsidRPr="00F2122A">
        <w:rPr>
          <w:color w:val="000000"/>
          <w:sz w:val="26"/>
          <w:szCs w:val="26"/>
        </w:rPr>
        <w:t>. This case presents a pressing issue with</w:t>
      </w:r>
      <w:r w:rsidR="00C6261B">
        <w:rPr>
          <w:color w:val="000000"/>
          <w:sz w:val="26"/>
          <w:szCs w:val="26"/>
        </w:rPr>
        <w:t xml:space="preserve"> a</w:t>
      </w:r>
      <w:r w:rsidRPr="00F2122A">
        <w:rPr>
          <w:color w:val="000000"/>
          <w:sz w:val="26"/>
          <w:szCs w:val="26"/>
        </w:rPr>
        <w:t xml:space="preserve"> wide-reaching impact: the CARE Act’s framework poses unacceptable threats to the </w:t>
      </w:r>
      <w:r w:rsidR="00436BAE" w:rsidRPr="00F2122A">
        <w:rPr>
          <w:color w:val="000000"/>
          <w:sz w:val="26"/>
          <w:szCs w:val="26"/>
        </w:rPr>
        <w:t>human</w:t>
      </w:r>
      <w:r w:rsidRPr="00F2122A">
        <w:rPr>
          <w:color w:val="000000"/>
          <w:sz w:val="26"/>
          <w:szCs w:val="26"/>
        </w:rPr>
        <w:t xml:space="preserve"> rights of Californians living with disabilities and will </w:t>
      </w:r>
      <w:r w:rsidR="00436BAE" w:rsidRPr="009D3475">
        <w:rPr>
          <w:color w:val="000000"/>
          <w:sz w:val="26"/>
          <w:szCs w:val="26"/>
        </w:rPr>
        <w:t>exacerbate existing</w:t>
      </w:r>
      <w:r w:rsidRPr="009D3475">
        <w:rPr>
          <w:color w:val="000000"/>
          <w:sz w:val="26"/>
          <w:szCs w:val="26"/>
        </w:rPr>
        <w:t xml:space="preserve"> racial disparities in </w:t>
      </w:r>
      <w:r w:rsidR="0065776E" w:rsidRPr="009D3475">
        <w:rPr>
          <w:color w:val="000000"/>
          <w:sz w:val="26"/>
          <w:szCs w:val="26"/>
        </w:rPr>
        <w:t>housing</w:t>
      </w:r>
      <w:r w:rsidR="00436BAE" w:rsidRPr="009D3475">
        <w:rPr>
          <w:color w:val="000000"/>
          <w:sz w:val="26"/>
          <w:szCs w:val="26"/>
        </w:rPr>
        <w:t xml:space="preserve"> and mental health</w:t>
      </w:r>
      <w:r w:rsidRPr="009D3475">
        <w:rPr>
          <w:color w:val="000000"/>
          <w:sz w:val="26"/>
          <w:szCs w:val="26"/>
        </w:rPr>
        <w:t xml:space="preserve"> system</w:t>
      </w:r>
      <w:r w:rsidR="00436BAE" w:rsidRPr="009D3475">
        <w:rPr>
          <w:color w:val="000000"/>
          <w:sz w:val="26"/>
          <w:szCs w:val="26"/>
        </w:rPr>
        <w:t>s</w:t>
      </w:r>
      <w:r w:rsidRPr="009D3475">
        <w:rPr>
          <w:color w:val="000000"/>
          <w:sz w:val="26"/>
          <w:szCs w:val="26"/>
        </w:rPr>
        <w:t xml:space="preserve">. </w:t>
      </w:r>
      <w:r w:rsidR="00B514DC" w:rsidRPr="009D3475">
        <w:rPr>
          <w:color w:val="000000"/>
          <w:sz w:val="26"/>
          <w:szCs w:val="26"/>
        </w:rPr>
        <w:t>Human Rights Watch</w:t>
      </w:r>
      <w:r w:rsidRPr="009D3475">
        <w:rPr>
          <w:color w:val="000000"/>
          <w:sz w:val="26"/>
          <w:szCs w:val="26"/>
        </w:rPr>
        <w:t xml:space="preserve"> urge</w:t>
      </w:r>
      <w:r w:rsidR="004C5FAC" w:rsidRPr="009D3475">
        <w:rPr>
          <w:color w:val="000000"/>
          <w:sz w:val="26"/>
          <w:szCs w:val="26"/>
        </w:rPr>
        <w:t>s</w:t>
      </w:r>
      <w:r w:rsidRPr="009D3475">
        <w:rPr>
          <w:color w:val="000000"/>
          <w:sz w:val="26"/>
          <w:szCs w:val="26"/>
        </w:rPr>
        <w:t xml:space="preserve"> this Court to grant review </w:t>
      </w:r>
      <w:r w:rsidR="009D3475">
        <w:rPr>
          <w:color w:val="000000"/>
          <w:sz w:val="26"/>
          <w:szCs w:val="26"/>
        </w:rPr>
        <w:t>and</w:t>
      </w:r>
      <w:r w:rsidRPr="009D3475">
        <w:rPr>
          <w:color w:val="000000"/>
          <w:sz w:val="26"/>
          <w:szCs w:val="26"/>
        </w:rPr>
        <w:t xml:space="preserve"> prevent </w:t>
      </w:r>
      <w:r w:rsidR="001A0A21" w:rsidRPr="009D3475">
        <w:rPr>
          <w:color w:val="000000"/>
          <w:sz w:val="26"/>
          <w:szCs w:val="26"/>
        </w:rPr>
        <w:t>t</w:t>
      </w:r>
      <w:r w:rsidRPr="009D3475">
        <w:rPr>
          <w:color w:val="000000"/>
          <w:sz w:val="26"/>
          <w:szCs w:val="26"/>
        </w:rPr>
        <w:t>h</w:t>
      </w:r>
      <w:r w:rsidR="001A0A21" w:rsidRPr="009D3475">
        <w:rPr>
          <w:color w:val="000000"/>
          <w:sz w:val="26"/>
          <w:szCs w:val="26"/>
        </w:rPr>
        <w:t xml:space="preserve">e </w:t>
      </w:r>
      <w:r w:rsidR="009D3475" w:rsidRPr="009D3475">
        <w:rPr>
          <w:color w:val="000000"/>
          <w:sz w:val="26"/>
          <w:szCs w:val="26"/>
        </w:rPr>
        <w:t xml:space="preserve">CARE Act from </w:t>
      </w:r>
      <w:r w:rsidR="009D3475">
        <w:rPr>
          <w:color w:val="000000"/>
          <w:sz w:val="26"/>
          <w:szCs w:val="26"/>
        </w:rPr>
        <w:t xml:space="preserve">creating </w:t>
      </w:r>
      <w:r w:rsidR="009D3475" w:rsidRPr="009D3475">
        <w:rPr>
          <w:color w:val="000000"/>
          <w:sz w:val="26"/>
          <w:szCs w:val="26"/>
        </w:rPr>
        <w:t xml:space="preserve">a system of control that will deprive many Californians of their </w:t>
      </w:r>
      <w:r w:rsidR="001A0A21" w:rsidRPr="009D3475">
        <w:rPr>
          <w:color w:val="000000"/>
          <w:sz w:val="26"/>
          <w:szCs w:val="26"/>
        </w:rPr>
        <w:t>fundamental human rights</w:t>
      </w:r>
      <w:r w:rsidRPr="009D3475">
        <w:rPr>
          <w:color w:val="000000"/>
          <w:sz w:val="26"/>
          <w:szCs w:val="26"/>
        </w:rPr>
        <w:t>.</w:t>
      </w:r>
      <w:r w:rsidRPr="00F2122A">
        <w:rPr>
          <w:color w:val="000000"/>
          <w:sz w:val="26"/>
          <w:szCs w:val="26"/>
        </w:rPr>
        <w:t> </w:t>
      </w:r>
    </w:p>
    <w:p w14:paraId="0B058D14" w14:textId="77777777" w:rsidR="001A0A21" w:rsidRPr="00F2122A" w:rsidRDefault="001A0A21" w:rsidP="00FF5247">
      <w:pPr>
        <w:pStyle w:val="NormalWeb"/>
        <w:shd w:val="clear" w:color="auto" w:fill="FFFFFF"/>
        <w:spacing w:before="0" w:beforeAutospacing="0" w:after="0" w:afterAutospacing="0" w:line="360" w:lineRule="auto"/>
        <w:rPr>
          <w:color w:val="000000"/>
          <w:sz w:val="26"/>
          <w:szCs w:val="26"/>
        </w:rPr>
      </w:pPr>
    </w:p>
    <w:p w14:paraId="3AE74C87" w14:textId="6D07F0EB" w:rsidR="007A5198" w:rsidRPr="00FF5247" w:rsidRDefault="007A5198" w:rsidP="00F2122A">
      <w:pPr>
        <w:pStyle w:val="NormalWeb"/>
        <w:shd w:val="clear" w:color="auto" w:fill="FFFFFF"/>
        <w:spacing w:before="0" w:beforeAutospacing="0" w:after="0" w:afterAutospacing="0" w:line="360" w:lineRule="auto"/>
        <w:jc w:val="center"/>
        <w:rPr>
          <w:rFonts w:eastAsia="Calibri"/>
          <w:b/>
          <w:bCs/>
          <w:sz w:val="26"/>
          <w:szCs w:val="26"/>
          <w:u w:val="single"/>
        </w:rPr>
      </w:pPr>
      <w:r w:rsidRPr="00FF5247">
        <w:rPr>
          <w:rFonts w:eastAsia="Calibri"/>
          <w:b/>
          <w:bCs/>
          <w:sz w:val="26"/>
          <w:szCs w:val="26"/>
          <w:u w:val="single"/>
        </w:rPr>
        <w:t>IDENTITY AND INTEREST OF AMICUS CURIAE</w:t>
      </w:r>
    </w:p>
    <w:p w14:paraId="6DA1AC4A" w14:textId="6F68E580" w:rsidR="002B4D7C" w:rsidRDefault="007A5198" w:rsidP="00FF5247">
      <w:pPr>
        <w:pStyle w:val="NormalWeb"/>
        <w:shd w:val="clear" w:color="auto" w:fill="FFFFFF"/>
        <w:spacing w:before="0" w:beforeAutospacing="0" w:after="0" w:afterAutospacing="0" w:line="360" w:lineRule="auto"/>
        <w:rPr>
          <w:color w:val="000000"/>
          <w:sz w:val="26"/>
          <w:szCs w:val="26"/>
        </w:rPr>
      </w:pPr>
      <w:r w:rsidRPr="00F2122A">
        <w:rPr>
          <w:sz w:val="26"/>
          <w:szCs w:val="26"/>
        </w:rPr>
        <w:t>Human Rights Watch (“HRW”) is a non-profit, non-partisan organization established in 1978 that investigates and reports on violations of fundamental human rights in over 100 countries worldwide with the goal of securing the respect of these rights for all persons. It is the largest international human rights organization based in the United States. Human Rights Watch has filed amicus briefs before various bodies, including the U.S. Supreme Court, U.S. courts of appeal, and the Inter</w:t>
      </w:r>
      <w:r w:rsidR="00C3307E">
        <w:rPr>
          <w:sz w:val="26"/>
          <w:szCs w:val="26"/>
        </w:rPr>
        <w:t>-</w:t>
      </w:r>
      <w:r w:rsidRPr="00F2122A">
        <w:rPr>
          <w:sz w:val="26"/>
          <w:szCs w:val="26"/>
        </w:rPr>
        <w:t xml:space="preserve">American </w:t>
      </w:r>
      <w:r w:rsidRPr="00F2122A">
        <w:rPr>
          <w:sz w:val="26"/>
          <w:szCs w:val="26"/>
        </w:rPr>
        <w:lastRenderedPageBreak/>
        <w:t>Commission on Human Rights. Human Rights Watch consistently advocates for</w:t>
      </w:r>
      <w:r w:rsidR="001D5318" w:rsidRPr="00F2122A">
        <w:rPr>
          <w:sz w:val="26"/>
          <w:szCs w:val="26"/>
        </w:rPr>
        <w:t xml:space="preserve"> </w:t>
      </w:r>
      <w:r w:rsidR="007A7EF0" w:rsidRPr="00F2122A">
        <w:rPr>
          <w:sz w:val="26"/>
          <w:szCs w:val="26"/>
        </w:rPr>
        <w:t xml:space="preserve">the rights of </w:t>
      </w:r>
      <w:r w:rsidR="001D5318" w:rsidRPr="00F2122A">
        <w:rPr>
          <w:sz w:val="26"/>
          <w:szCs w:val="26"/>
        </w:rPr>
        <w:t>unhoused communit</w:t>
      </w:r>
      <w:r w:rsidR="007A7EF0" w:rsidRPr="00F2122A">
        <w:rPr>
          <w:sz w:val="26"/>
          <w:szCs w:val="26"/>
        </w:rPr>
        <w:t>y members</w:t>
      </w:r>
      <w:r w:rsidR="001D5318" w:rsidRPr="00F2122A">
        <w:rPr>
          <w:sz w:val="26"/>
          <w:szCs w:val="26"/>
        </w:rPr>
        <w:t xml:space="preserve"> and people living with disabilities </w:t>
      </w:r>
      <w:r w:rsidR="007A7EF0" w:rsidRPr="00F2122A">
        <w:rPr>
          <w:sz w:val="26"/>
          <w:szCs w:val="26"/>
        </w:rPr>
        <w:t xml:space="preserve">to due process, </w:t>
      </w:r>
      <w:r w:rsidR="002B4D7C" w:rsidRPr="00F2122A">
        <w:rPr>
          <w:sz w:val="26"/>
          <w:szCs w:val="26"/>
        </w:rPr>
        <w:t xml:space="preserve">equal protection, </w:t>
      </w:r>
      <w:r w:rsidR="007A7EF0" w:rsidRPr="00F2122A">
        <w:rPr>
          <w:sz w:val="26"/>
          <w:szCs w:val="26"/>
        </w:rPr>
        <w:t>self-determination, and dignity.</w:t>
      </w:r>
      <w:r w:rsidR="002B4D7C" w:rsidRPr="00F2122A">
        <w:rPr>
          <w:sz w:val="26"/>
          <w:szCs w:val="26"/>
        </w:rPr>
        <w:t xml:space="preserve"> </w:t>
      </w:r>
      <w:r w:rsidR="00746074" w:rsidRPr="00F2122A">
        <w:rPr>
          <w:color w:val="000000"/>
          <w:sz w:val="26"/>
          <w:szCs w:val="26"/>
        </w:rPr>
        <w:t xml:space="preserve">Given this interest and experience, </w:t>
      </w:r>
      <w:r w:rsidR="00B514DC">
        <w:rPr>
          <w:color w:val="000000"/>
          <w:sz w:val="26"/>
          <w:szCs w:val="26"/>
        </w:rPr>
        <w:t>Human Rights Watch</w:t>
      </w:r>
      <w:r w:rsidR="00746074" w:rsidRPr="00F2122A">
        <w:rPr>
          <w:color w:val="000000"/>
          <w:sz w:val="26"/>
          <w:szCs w:val="26"/>
        </w:rPr>
        <w:t xml:space="preserve"> is uniquely positioned to offer perspective regarding the </w:t>
      </w:r>
      <w:r w:rsidRPr="00F2122A">
        <w:rPr>
          <w:color w:val="000000"/>
          <w:sz w:val="26"/>
          <w:szCs w:val="26"/>
        </w:rPr>
        <w:t>human rights</w:t>
      </w:r>
      <w:r w:rsidR="00746074" w:rsidRPr="00F2122A">
        <w:rPr>
          <w:color w:val="000000"/>
          <w:sz w:val="26"/>
          <w:szCs w:val="26"/>
        </w:rPr>
        <w:t xml:space="preserve"> deprivations and related impacts that will occur should the CARE </w:t>
      </w:r>
      <w:r w:rsidR="0007264C" w:rsidRPr="00F2122A">
        <w:rPr>
          <w:color w:val="000000"/>
          <w:sz w:val="26"/>
          <w:szCs w:val="26"/>
        </w:rPr>
        <w:t>Act</w:t>
      </w:r>
      <w:r w:rsidR="00746074" w:rsidRPr="00F2122A">
        <w:rPr>
          <w:color w:val="000000"/>
          <w:sz w:val="26"/>
          <w:szCs w:val="26"/>
        </w:rPr>
        <w:t xml:space="preserve"> proceed. </w:t>
      </w:r>
    </w:p>
    <w:p w14:paraId="7C25EEDD" w14:textId="77777777" w:rsidR="001A0A21" w:rsidRPr="00F2122A" w:rsidRDefault="001A0A21" w:rsidP="00FF5247">
      <w:pPr>
        <w:pStyle w:val="NormalWeb"/>
        <w:shd w:val="clear" w:color="auto" w:fill="FFFFFF"/>
        <w:spacing w:before="0" w:beforeAutospacing="0" w:after="0" w:afterAutospacing="0" w:line="360" w:lineRule="auto"/>
        <w:rPr>
          <w:color w:val="000000"/>
          <w:sz w:val="26"/>
          <w:szCs w:val="26"/>
        </w:rPr>
      </w:pPr>
    </w:p>
    <w:p w14:paraId="727FE1C2" w14:textId="2BC63DF1" w:rsidR="00746074" w:rsidRPr="00FF5247" w:rsidRDefault="007A5198" w:rsidP="00F2122A">
      <w:pPr>
        <w:pStyle w:val="NormalWeb"/>
        <w:shd w:val="clear" w:color="auto" w:fill="FFFFFF"/>
        <w:spacing w:before="0" w:beforeAutospacing="0" w:after="0" w:afterAutospacing="0" w:line="360" w:lineRule="auto"/>
        <w:jc w:val="center"/>
        <w:rPr>
          <w:b/>
          <w:bCs/>
          <w:sz w:val="26"/>
          <w:szCs w:val="26"/>
          <w:u w:val="single"/>
        </w:rPr>
      </w:pPr>
      <w:r w:rsidRPr="00FF5247">
        <w:rPr>
          <w:b/>
          <w:bCs/>
          <w:color w:val="000000"/>
          <w:sz w:val="26"/>
          <w:szCs w:val="26"/>
          <w:u w:val="single"/>
        </w:rPr>
        <w:t>GROUNDS FOR REVIEW</w:t>
      </w:r>
      <w:r w:rsidR="00746074" w:rsidRPr="00FF5247">
        <w:rPr>
          <w:b/>
          <w:bCs/>
          <w:color w:val="000000"/>
          <w:sz w:val="26"/>
          <w:szCs w:val="26"/>
          <w:u w:val="single"/>
        </w:rPr>
        <w:t> </w:t>
      </w:r>
    </w:p>
    <w:p w14:paraId="7810D9C4" w14:textId="491C705B" w:rsidR="007A5198" w:rsidRPr="00F2122A" w:rsidRDefault="00746074" w:rsidP="00FF5247">
      <w:pPr>
        <w:pStyle w:val="NormalWeb"/>
        <w:shd w:val="clear" w:color="auto" w:fill="FFFFFF"/>
        <w:spacing w:before="0" w:beforeAutospacing="0" w:after="0" w:afterAutospacing="0" w:line="360" w:lineRule="auto"/>
        <w:ind w:firstLine="720"/>
        <w:rPr>
          <w:color w:val="000000"/>
          <w:sz w:val="26"/>
          <w:szCs w:val="26"/>
        </w:rPr>
      </w:pPr>
      <w:r w:rsidRPr="00F2122A">
        <w:rPr>
          <w:color w:val="000000"/>
          <w:sz w:val="26"/>
          <w:szCs w:val="26"/>
        </w:rPr>
        <w:t xml:space="preserve">Original jurisdiction in this Court is merited when the matters to be decided are of sufficiently great importance and require immediate resolution. </w:t>
      </w:r>
      <w:r w:rsidR="0098433D" w:rsidRPr="00F2122A">
        <w:rPr>
          <w:color w:val="000000"/>
          <w:sz w:val="26"/>
          <w:szCs w:val="26"/>
        </w:rPr>
        <w:t xml:space="preserve"> </w:t>
      </w:r>
      <w:r w:rsidR="0098433D" w:rsidRPr="00F2122A">
        <w:rPr>
          <w:sz w:val="26"/>
          <w:szCs w:val="26"/>
        </w:rPr>
        <w:t>A </w:t>
      </w:r>
      <w:hyperlink r:id="rId11" w:history="1">
        <w:r w:rsidR="0098433D" w:rsidRPr="00F2122A">
          <w:rPr>
            <w:rStyle w:val="Hyperlink"/>
            <w:color w:val="auto"/>
            <w:sz w:val="26"/>
            <w:szCs w:val="26"/>
            <w:u w:val="none"/>
          </w:rPr>
          <w:t>long list</w:t>
        </w:r>
      </w:hyperlink>
      <w:r w:rsidR="0098433D" w:rsidRPr="00F2122A">
        <w:rPr>
          <w:rStyle w:val="FootnoteReference"/>
          <w:sz w:val="26"/>
          <w:szCs w:val="26"/>
        </w:rPr>
        <w:footnoteReference w:id="1"/>
      </w:r>
      <w:r w:rsidR="0098433D" w:rsidRPr="00F2122A">
        <w:rPr>
          <w:sz w:val="26"/>
          <w:szCs w:val="26"/>
        </w:rPr>
        <w:t> </w:t>
      </w:r>
      <w:r w:rsidR="0098433D" w:rsidRPr="00F2122A">
        <w:rPr>
          <w:color w:val="000000"/>
          <w:sz w:val="26"/>
          <w:szCs w:val="26"/>
        </w:rPr>
        <w:t xml:space="preserve">of disability, racial justice, peer-led, and other civil and human rights groups </w:t>
      </w:r>
      <w:r w:rsidR="00C6261B">
        <w:rPr>
          <w:color w:val="000000"/>
          <w:sz w:val="26"/>
          <w:szCs w:val="26"/>
        </w:rPr>
        <w:t>publicly oppose the</w:t>
      </w:r>
      <w:r w:rsidR="0098433D" w:rsidRPr="00F2122A">
        <w:rPr>
          <w:color w:val="000000"/>
          <w:sz w:val="26"/>
          <w:szCs w:val="26"/>
        </w:rPr>
        <w:t xml:space="preserve"> CARE Act.</w:t>
      </w:r>
      <w:r w:rsidR="00E96BB3" w:rsidRPr="00F2122A">
        <w:rPr>
          <w:color w:val="000000"/>
          <w:sz w:val="26"/>
          <w:szCs w:val="26"/>
        </w:rPr>
        <w:t xml:space="preserve"> </w:t>
      </w:r>
      <w:r w:rsidRPr="00F2122A">
        <w:rPr>
          <w:color w:val="000000"/>
          <w:sz w:val="26"/>
          <w:szCs w:val="26"/>
        </w:rPr>
        <w:t xml:space="preserve">The costly plan </w:t>
      </w:r>
      <w:r w:rsidR="002F54B6" w:rsidRPr="00F2122A">
        <w:rPr>
          <w:color w:val="000000"/>
          <w:sz w:val="26"/>
          <w:szCs w:val="26"/>
        </w:rPr>
        <w:t xml:space="preserve">imposes </w:t>
      </w:r>
      <w:r w:rsidRPr="00F2122A">
        <w:rPr>
          <w:color w:val="000000"/>
          <w:sz w:val="26"/>
          <w:szCs w:val="26"/>
        </w:rPr>
        <w:t xml:space="preserve">coercive, court-ordered treatment, perpetuates </w:t>
      </w:r>
      <w:r w:rsidR="00CF5F2B" w:rsidRPr="00F2122A">
        <w:rPr>
          <w:color w:val="000000"/>
          <w:sz w:val="26"/>
          <w:szCs w:val="26"/>
        </w:rPr>
        <w:t xml:space="preserve">structural </w:t>
      </w:r>
      <w:r w:rsidRPr="00F2122A">
        <w:rPr>
          <w:color w:val="000000"/>
          <w:sz w:val="26"/>
          <w:szCs w:val="26"/>
        </w:rPr>
        <w:t>racism, and conflicts with evidence-based solutions to</w:t>
      </w:r>
      <w:r w:rsidR="002B1F46" w:rsidRPr="00F2122A">
        <w:rPr>
          <w:color w:val="000000"/>
          <w:sz w:val="26"/>
          <w:szCs w:val="26"/>
        </w:rPr>
        <w:t xml:space="preserve"> ending houselessness. </w:t>
      </w:r>
      <w:r w:rsidR="007A5198" w:rsidRPr="00F2122A">
        <w:rPr>
          <w:color w:val="000000"/>
          <w:sz w:val="26"/>
          <w:szCs w:val="26"/>
        </w:rPr>
        <w:t xml:space="preserve">This is </w:t>
      </w:r>
      <w:r w:rsidR="00FF5C8F" w:rsidRPr="00F2122A">
        <w:rPr>
          <w:color w:val="000000"/>
          <w:sz w:val="26"/>
          <w:szCs w:val="26"/>
        </w:rPr>
        <w:t>an important issue of first impression</w:t>
      </w:r>
      <w:r w:rsidR="0007264C" w:rsidRPr="00F2122A">
        <w:rPr>
          <w:color w:val="000000"/>
          <w:sz w:val="26"/>
          <w:szCs w:val="26"/>
        </w:rPr>
        <w:t xml:space="preserve"> as this is</w:t>
      </w:r>
      <w:r w:rsidR="007A5198" w:rsidRPr="00F2122A">
        <w:rPr>
          <w:color w:val="000000"/>
          <w:sz w:val="26"/>
          <w:szCs w:val="26"/>
        </w:rPr>
        <w:t xml:space="preserve"> a newly enacted statute that has not </w:t>
      </w:r>
      <w:r w:rsidR="00E96BB3" w:rsidRPr="00F2122A">
        <w:rPr>
          <w:color w:val="000000"/>
          <w:sz w:val="26"/>
          <w:szCs w:val="26"/>
        </w:rPr>
        <w:t>yet been</w:t>
      </w:r>
      <w:r w:rsidR="007A5198" w:rsidRPr="00F2122A">
        <w:rPr>
          <w:color w:val="000000"/>
          <w:sz w:val="26"/>
          <w:szCs w:val="26"/>
        </w:rPr>
        <w:t xml:space="preserve"> interpreted.</w:t>
      </w:r>
      <w:r w:rsidRPr="00F2122A">
        <w:rPr>
          <w:color w:val="000000"/>
          <w:sz w:val="26"/>
          <w:szCs w:val="26"/>
        </w:rPr>
        <w:t xml:space="preserve"> Absent </w:t>
      </w:r>
      <w:r w:rsidR="00E57785" w:rsidRPr="00F2122A">
        <w:rPr>
          <w:color w:val="000000"/>
          <w:sz w:val="26"/>
          <w:szCs w:val="26"/>
        </w:rPr>
        <w:t xml:space="preserve">speedy </w:t>
      </w:r>
      <w:r w:rsidRPr="00F2122A">
        <w:rPr>
          <w:color w:val="000000"/>
          <w:sz w:val="26"/>
          <w:szCs w:val="26"/>
        </w:rPr>
        <w:t>intervention from th</w:t>
      </w:r>
      <w:r w:rsidR="00E57785" w:rsidRPr="00F2122A">
        <w:rPr>
          <w:color w:val="000000"/>
          <w:sz w:val="26"/>
          <w:szCs w:val="26"/>
        </w:rPr>
        <w:t>is</w:t>
      </w:r>
      <w:r w:rsidRPr="00F2122A">
        <w:rPr>
          <w:color w:val="000000"/>
          <w:sz w:val="26"/>
          <w:szCs w:val="26"/>
        </w:rPr>
        <w:t xml:space="preserve"> Court, </w:t>
      </w:r>
      <w:r w:rsidR="0007264C" w:rsidRPr="00F2122A">
        <w:rPr>
          <w:color w:val="000000"/>
          <w:sz w:val="26"/>
          <w:szCs w:val="26"/>
        </w:rPr>
        <w:t>the CARE Act</w:t>
      </w:r>
      <w:r w:rsidRPr="00F2122A">
        <w:rPr>
          <w:color w:val="000000"/>
          <w:sz w:val="26"/>
          <w:szCs w:val="26"/>
        </w:rPr>
        <w:t xml:space="preserve"> will cause great harm to thousands of people living in California. </w:t>
      </w:r>
    </w:p>
    <w:p w14:paraId="369D94E3" w14:textId="42567DBD" w:rsidR="007A5198" w:rsidRPr="00F2122A" w:rsidRDefault="007A5198" w:rsidP="00F2122A">
      <w:pPr>
        <w:pStyle w:val="NormalWeb"/>
        <w:shd w:val="clear" w:color="auto" w:fill="FFFFFF"/>
        <w:spacing w:before="0" w:beforeAutospacing="0" w:after="0" w:afterAutospacing="0" w:line="360" w:lineRule="auto"/>
        <w:ind w:firstLine="720"/>
        <w:rPr>
          <w:sz w:val="26"/>
          <w:szCs w:val="26"/>
        </w:rPr>
      </w:pPr>
      <w:r w:rsidRPr="00F2122A">
        <w:rPr>
          <w:color w:val="000000"/>
          <w:sz w:val="26"/>
          <w:szCs w:val="26"/>
        </w:rPr>
        <w:t xml:space="preserve">For the reasons described below, </w:t>
      </w:r>
      <w:r w:rsidR="00D93B17">
        <w:rPr>
          <w:color w:val="000000"/>
          <w:sz w:val="26"/>
          <w:szCs w:val="26"/>
        </w:rPr>
        <w:t>Human Rights Watch</w:t>
      </w:r>
      <w:r w:rsidRPr="00F2122A">
        <w:rPr>
          <w:color w:val="000000"/>
          <w:sz w:val="26"/>
          <w:szCs w:val="26"/>
        </w:rPr>
        <w:t xml:space="preserve"> respectfully ask</w:t>
      </w:r>
      <w:r w:rsidR="00D93B17">
        <w:rPr>
          <w:color w:val="000000"/>
          <w:sz w:val="26"/>
          <w:szCs w:val="26"/>
        </w:rPr>
        <w:t>s</w:t>
      </w:r>
      <w:r w:rsidRPr="00F2122A">
        <w:rPr>
          <w:color w:val="000000"/>
          <w:sz w:val="26"/>
          <w:szCs w:val="26"/>
        </w:rPr>
        <w:t xml:space="preserve"> the California Supreme Court to grant the petition for review. </w:t>
      </w:r>
    </w:p>
    <w:p w14:paraId="210D3AAB" w14:textId="5FF9BB74" w:rsidR="00B220E3" w:rsidRDefault="00B220E3" w:rsidP="00FF5247">
      <w:pPr>
        <w:pStyle w:val="NormalWeb"/>
        <w:numPr>
          <w:ilvl w:val="0"/>
          <w:numId w:val="4"/>
        </w:numPr>
        <w:shd w:val="clear" w:color="auto" w:fill="FFFFFF"/>
        <w:spacing w:before="0" w:beforeAutospacing="0" w:after="0" w:afterAutospacing="0"/>
        <w:rPr>
          <w:b/>
          <w:bCs/>
          <w:color w:val="000000"/>
          <w:sz w:val="26"/>
          <w:szCs w:val="26"/>
        </w:rPr>
      </w:pPr>
      <w:r w:rsidRPr="00F2122A">
        <w:rPr>
          <w:b/>
          <w:bCs/>
          <w:color w:val="000000"/>
          <w:sz w:val="26"/>
          <w:szCs w:val="26"/>
        </w:rPr>
        <w:t xml:space="preserve">The CARE Act violates </w:t>
      </w:r>
      <w:r w:rsidR="00E96BB3" w:rsidRPr="00F2122A">
        <w:rPr>
          <w:b/>
          <w:bCs/>
          <w:color w:val="000000"/>
          <w:sz w:val="26"/>
          <w:szCs w:val="26"/>
        </w:rPr>
        <w:t>d</w:t>
      </w:r>
      <w:r w:rsidRPr="00F2122A">
        <w:rPr>
          <w:b/>
          <w:bCs/>
          <w:color w:val="000000"/>
          <w:sz w:val="26"/>
          <w:szCs w:val="26"/>
        </w:rPr>
        <w:t xml:space="preserve">ue </w:t>
      </w:r>
      <w:r w:rsidR="00E96BB3" w:rsidRPr="00F2122A">
        <w:rPr>
          <w:b/>
          <w:bCs/>
          <w:color w:val="000000"/>
          <w:sz w:val="26"/>
          <w:szCs w:val="26"/>
        </w:rPr>
        <w:t>p</w:t>
      </w:r>
      <w:r w:rsidRPr="00F2122A">
        <w:rPr>
          <w:b/>
          <w:bCs/>
          <w:color w:val="000000"/>
          <w:sz w:val="26"/>
          <w:szCs w:val="26"/>
        </w:rPr>
        <w:t>rocess and will lead to erroneous deprivations of fundamental human rights</w:t>
      </w:r>
      <w:r w:rsidR="00B71B13" w:rsidRPr="00F2122A">
        <w:rPr>
          <w:b/>
          <w:bCs/>
          <w:color w:val="000000"/>
          <w:sz w:val="26"/>
          <w:szCs w:val="26"/>
        </w:rPr>
        <w:t xml:space="preserve">, including the right to </w:t>
      </w:r>
      <w:r w:rsidR="00060E8D" w:rsidRPr="00F2122A">
        <w:rPr>
          <w:b/>
          <w:bCs/>
          <w:color w:val="000000"/>
          <w:sz w:val="26"/>
          <w:szCs w:val="26"/>
        </w:rPr>
        <w:t>health.</w:t>
      </w:r>
    </w:p>
    <w:p w14:paraId="0A992F7B" w14:textId="77777777" w:rsidR="00FF5247" w:rsidRPr="00F2122A" w:rsidRDefault="00FF5247" w:rsidP="00FF5247">
      <w:pPr>
        <w:pStyle w:val="NormalWeb"/>
        <w:shd w:val="clear" w:color="auto" w:fill="FFFFFF"/>
        <w:spacing w:before="0" w:beforeAutospacing="0" w:after="0" w:afterAutospacing="0"/>
        <w:ind w:left="1080"/>
        <w:rPr>
          <w:b/>
          <w:bCs/>
          <w:color w:val="000000"/>
          <w:sz w:val="26"/>
          <w:szCs w:val="26"/>
        </w:rPr>
      </w:pPr>
    </w:p>
    <w:p w14:paraId="294CEE89" w14:textId="0260A82D" w:rsidR="00B220E3" w:rsidRPr="00F2122A" w:rsidRDefault="00A97BC9" w:rsidP="00F2122A">
      <w:pPr>
        <w:spacing w:line="360" w:lineRule="auto"/>
        <w:ind w:firstLine="720"/>
        <w:rPr>
          <w:rFonts w:ascii="Times New Roman" w:hAnsi="Times New Roman" w:cs="Times New Roman"/>
          <w:sz w:val="26"/>
          <w:szCs w:val="26"/>
        </w:rPr>
      </w:pPr>
      <w:r w:rsidRPr="00F2122A">
        <w:rPr>
          <w:rFonts w:ascii="Times New Roman" w:hAnsi="Times New Roman" w:cs="Times New Roman"/>
          <w:sz w:val="26"/>
          <w:szCs w:val="26"/>
        </w:rPr>
        <w:lastRenderedPageBreak/>
        <w:t>Under the CARE Act, a</w:t>
      </w:r>
      <w:r w:rsidR="00E96BB3" w:rsidRPr="00F2122A">
        <w:rPr>
          <w:rFonts w:ascii="Times New Roman" w:hAnsi="Times New Roman" w:cs="Times New Roman"/>
          <w:sz w:val="26"/>
          <w:szCs w:val="26"/>
        </w:rPr>
        <w:t>n expansive group of petitioners, including roommates, family members, first responders, police officers, homeless outreach workers, public guardians, conservators, service providers and the director of the county behavioral health agency</w:t>
      </w:r>
      <w:r w:rsidR="00C6261B">
        <w:rPr>
          <w:rFonts w:ascii="Times New Roman" w:hAnsi="Times New Roman" w:cs="Times New Roman"/>
          <w:sz w:val="26"/>
          <w:szCs w:val="26"/>
        </w:rPr>
        <w:t>,</w:t>
      </w:r>
      <w:r w:rsidR="00E96BB3" w:rsidRPr="00F2122A">
        <w:rPr>
          <w:rFonts w:ascii="Times New Roman" w:hAnsi="Times New Roman" w:cs="Times New Roman"/>
          <w:sz w:val="26"/>
          <w:szCs w:val="26"/>
        </w:rPr>
        <w:t xml:space="preserve"> have the power to </w:t>
      </w:r>
      <w:r w:rsidR="001A78C6" w:rsidRPr="00F2122A">
        <w:rPr>
          <w:rFonts w:ascii="Times New Roman" w:hAnsi="Times New Roman" w:cs="Times New Roman"/>
          <w:sz w:val="26"/>
          <w:szCs w:val="26"/>
        </w:rPr>
        <w:t>force</w:t>
      </w:r>
      <w:r w:rsidR="00E96BB3" w:rsidRPr="00F2122A">
        <w:rPr>
          <w:rFonts w:ascii="Times New Roman" w:hAnsi="Times New Roman" w:cs="Times New Roman"/>
          <w:sz w:val="26"/>
          <w:szCs w:val="26"/>
        </w:rPr>
        <w:t xml:space="preserve"> a person into the jurisdiction of the CARE courts without the person’s consent or knowledge</w:t>
      </w:r>
      <w:r w:rsidR="00C6261B">
        <w:rPr>
          <w:rFonts w:ascii="Times New Roman" w:hAnsi="Times New Roman" w:cs="Times New Roman"/>
          <w:sz w:val="26"/>
          <w:szCs w:val="26"/>
        </w:rPr>
        <w:t>.</w:t>
      </w:r>
      <w:r w:rsidR="00C6261B" w:rsidRPr="00C6261B">
        <w:rPr>
          <w:rFonts w:ascii="Times New Roman" w:hAnsi="Times New Roman" w:cs="Times New Roman"/>
          <w:sz w:val="26"/>
          <w:szCs w:val="26"/>
          <w:vertAlign w:val="superscript"/>
        </w:rPr>
        <w:t xml:space="preserve"> </w:t>
      </w:r>
      <w:r w:rsidR="00C6261B" w:rsidRPr="00C6261B">
        <w:rPr>
          <w:rFonts w:ascii="Times New Roman" w:hAnsi="Times New Roman" w:cs="Times New Roman"/>
          <w:sz w:val="26"/>
          <w:szCs w:val="26"/>
          <w:vertAlign w:val="superscript"/>
        </w:rPr>
        <w:footnoteReference w:id="2"/>
      </w:r>
      <w:r w:rsidR="00C6261B" w:rsidRPr="00C6261B">
        <w:rPr>
          <w:rFonts w:ascii="Times New Roman" w:hAnsi="Times New Roman" w:cs="Times New Roman"/>
          <w:sz w:val="26"/>
          <w:szCs w:val="26"/>
        </w:rPr>
        <w:t xml:space="preserve"> </w:t>
      </w:r>
      <w:r w:rsidR="00C6261B">
        <w:rPr>
          <w:rFonts w:ascii="Times New Roman" w:hAnsi="Times New Roman" w:cs="Times New Roman"/>
          <w:sz w:val="26"/>
          <w:szCs w:val="26"/>
        </w:rPr>
        <w:t>Troublingly, many of these</w:t>
      </w:r>
      <w:r w:rsidR="00E96BB3" w:rsidRPr="00F2122A">
        <w:rPr>
          <w:rFonts w:ascii="Times New Roman" w:hAnsi="Times New Roman" w:cs="Times New Roman"/>
          <w:sz w:val="26"/>
          <w:szCs w:val="26"/>
        </w:rPr>
        <w:t xml:space="preserve"> petitioners </w:t>
      </w:r>
      <w:r w:rsidR="00C6261B">
        <w:rPr>
          <w:rFonts w:ascii="Times New Roman" w:hAnsi="Times New Roman" w:cs="Times New Roman"/>
          <w:sz w:val="26"/>
          <w:szCs w:val="26"/>
        </w:rPr>
        <w:t>may not</w:t>
      </w:r>
      <w:r w:rsidR="001A78C6" w:rsidRPr="00F2122A">
        <w:rPr>
          <w:rFonts w:ascii="Times New Roman" w:hAnsi="Times New Roman" w:cs="Times New Roman"/>
          <w:sz w:val="26"/>
          <w:szCs w:val="26"/>
        </w:rPr>
        <w:t xml:space="preserve"> possess</w:t>
      </w:r>
      <w:r w:rsidR="00E96BB3" w:rsidRPr="00F2122A">
        <w:rPr>
          <w:rFonts w:ascii="Times New Roman" w:hAnsi="Times New Roman" w:cs="Times New Roman"/>
          <w:sz w:val="26"/>
          <w:szCs w:val="26"/>
        </w:rPr>
        <w:t xml:space="preserve"> any expertise on identifying signs and symptoms of mental health conditions</w:t>
      </w:r>
      <w:r w:rsidR="00B220E3" w:rsidRPr="00F2122A">
        <w:rPr>
          <w:rFonts w:ascii="Times New Roman" w:hAnsi="Times New Roman" w:cs="Times New Roman"/>
          <w:sz w:val="26"/>
          <w:szCs w:val="26"/>
        </w:rPr>
        <w:t>.</w:t>
      </w:r>
    </w:p>
    <w:p w14:paraId="58FD8BE9" w14:textId="7BF9EEB0" w:rsidR="00F2122A" w:rsidRDefault="00B220E3" w:rsidP="00F2122A">
      <w:pPr>
        <w:spacing w:line="360" w:lineRule="auto"/>
        <w:ind w:firstLine="720"/>
        <w:rPr>
          <w:rFonts w:ascii="Times New Roman" w:eastAsia="Calibri" w:hAnsi="Times New Roman" w:cs="Times New Roman"/>
          <w:sz w:val="26"/>
          <w:szCs w:val="26"/>
        </w:rPr>
      </w:pPr>
      <w:r w:rsidRPr="00F2122A">
        <w:rPr>
          <w:rFonts w:ascii="Times New Roman" w:eastAsia="Calibri" w:hAnsi="Times New Roman" w:cs="Times New Roman"/>
          <w:sz w:val="26"/>
          <w:szCs w:val="26"/>
        </w:rPr>
        <w:t xml:space="preserve">The broad categories of petitioners not only lack relevant knowledge but raise the specter of abuse. For instance, interpersonal conflicts between family members could result in abusive parents, children, spouses, </w:t>
      </w:r>
      <w:r w:rsidR="00D93B17">
        <w:rPr>
          <w:rFonts w:ascii="Times New Roman" w:eastAsia="Calibri" w:hAnsi="Times New Roman" w:cs="Times New Roman"/>
          <w:sz w:val="26"/>
          <w:szCs w:val="26"/>
        </w:rPr>
        <w:t>or</w:t>
      </w:r>
      <w:r w:rsidRPr="00F2122A">
        <w:rPr>
          <w:rFonts w:ascii="Times New Roman" w:eastAsia="Calibri" w:hAnsi="Times New Roman" w:cs="Times New Roman"/>
          <w:sz w:val="26"/>
          <w:szCs w:val="26"/>
        </w:rPr>
        <w:t xml:space="preserve"> siblings vindictively using the referral process to expose their relatives to court hearings and potential coerced treatment, housing, and medication. </w:t>
      </w:r>
    </w:p>
    <w:p w14:paraId="6607E6A9" w14:textId="6E233D8F" w:rsidR="00B220E3" w:rsidRPr="00F2122A" w:rsidRDefault="00B71B13" w:rsidP="00F2122A">
      <w:pPr>
        <w:spacing w:line="360" w:lineRule="auto"/>
        <w:ind w:firstLine="720"/>
        <w:rPr>
          <w:rFonts w:ascii="Times New Roman" w:eastAsia="Calibri" w:hAnsi="Times New Roman" w:cs="Times New Roman"/>
          <w:sz w:val="26"/>
          <w:szCs w:val="26"/>
        </w:rPr>
      </w:pPr>
      <w:r w:rsidRPr="00F2122A">
        <w:rPr>
          <w:rFonts w:ascii="Times New Roman" w:eastAsia="Calibri" w:hAnsi="Times New Roman" w:cs="Times New Roman"/>
          <w:sz w:val="26"/>
          <w:szCs w:val="26"/>
        </w:rPr>
        <w:t xml:space="preserve">Aside from the </w:t>
      </w:r>
      <w:r w:rsidR="0007264C" w:rsidRPr="00F2122A">
        <w:rPr>
          <w:rFonts w:ascii="Times New Roman" w:eastAsia="Calibri" w:hAnsi="Times New Roman" w:cs="Times New Roman"/>
          <w:sz w:val="26"/>
          <w:szCs w:val="26"/>
        </w:rPr>
        <w:t>risk</w:t>
      </w:r>
      <w:r w:rsidRPr="00F2122A">
        <w:rPr>
          <w:rFonts w:ascii="Times New Roman" w:eastAsia="Calibri" w:hAnsi="Times New Roman" w:cs="Times New Roman"/>
          <w:sz w:val="26"/>
          <w:szCs w:val="26"/>
        </w:rPr>
        <w:t xml:space="preserve"> of abuse </w:t>
      </w:r>
      <w:r w:rsidR="003D310D" w:rsidRPr="00F2122A">
        <w:rPr>
          <w:rFonts w:ascii="Times New Roman" w:eastAsia="Calibri" w:hAnsi="Times New Roman" w:cs="Times New Roman"/>
          <w:sz w:val="26"/>
          <w:szCs w:val="26"/>
        </w:rPr>
        <w:t>embedded in</w:t>
      </w:r>
      <w:r w:rsidRPr="00F2122A">
        <w:rPr>
          <w:rFonts w:ascii="Times New Roman" w:eastAsia="Calibri" w:hAnsi="Times New Roman" w:cs="Times New Roman"/>
          <w:sz w:val="26"/>
          <w:szCs w:val="26"/>
        </w:rPr>
        <w:t xml:space="preserve"> filing a petition, there is also the</w:t>
      </w:r>
      <w:r w:rsidR="00B220E3" w:rsidRPr="00F2122A">
        <w:rPr>
          <w:rFonts w:ascii="Times New Roman" w:eastAsia="Calibri" w:hAnsi="Times New Roman" w:cs="Times New Roman"/>
          <w:sz w:val="26"/>
          <w:szCs w:val="26"/>
        </w:rPr>
        <w:t xml:space="preserve"> possible impact of a </w:t>
      </w:r>
      <w:r w:rsidR="00B220E3" w:rsidRPr="00F2122A">
        <w:rPr>
          <w:rFonts w:ascii="Times New Roman" w:eastAsia="Calibri" w:hAnsi="Times New Roman" w:cs="Times New Roman"/>
          <w:i/>
          <w:iCs/>
          <w:sz w:val="26"/>
          <w:szCs w:val="26"/>
        </w:rPr>
        <w:t>threatened</w:t>
      </w:r>
      <w:r w:rsidR="00B220E3" w:rsidRPr="00F2122A">
        <w:rPr>
          <w:rFonts w:ascii="Times New Roman" w:eastAsia="Calibri" w:hAnsi="Times New Roman" w:cs="Times New Roman"/>
          <w:sz w:val="26"/>
          <w:szCs w:val="26"/>
        </w:rPr>
        <w:t xml:space="preserve"> petition. Law enforcement and outreach workers may threaten unhoused people with referral to the CARE court process created by the CARE Act to pressure them to move from a given area. Even if these state actors do not then unilaterally funnel those who disobey their commands into the CARE court process, the mere threat of a petition could</w:t>
      </w:r>
      <w:r w:rsidR="001A78C6" w:rsidRPr="00F2122A">
        <w:rPr>
          <w:rFonts w:ascii="Times New Roman" w:eastAsia="Calibri" w:hAnsi="Times New Roman" w:cs="Times New Roman"/>
          <w:sz w:val="26"/>
          <w:szCs w:val="26"/>
        </w:rPr>
        <w:t xml:space="preserve"> repeatedly</w:t>
      </w:r>
      <w:r w:rsidR="00B220E3" w:rsidRPr="00F2122A">
        <w:rPr>
          <w:rFonts w:ascii="Times New Roman" w:eastAsia="Calibri" w:hAnsi="Times New Roman" w:cs="Times New Roman"/>
          <w:sz w:val="26"/>
          <w:szCs w:val="26"/>
        </w:rPr>
        <w:t xml:space="preserve"> traumatize and disrupt </w:t>
      </w:r>
      <w:r w:rsidR="00F84357" w:rsidRPr="00F2122A">
        <w:rPr>
          <w:rFonts w:ascii="Times New Roman" w:eastAsia="Calibri" w:hAnsi="Times New Roman" w:cs="Times New Roman"/>
          <w:sz w:val="26"/>
          <w:szCs w:val="26"/>
        </w:rPr>
        <w:t>a person’s life</w:t>
      </w:r>
      <w:r w:rsidR="000E35A5" w:rsidRPr="00F2122A">
        <w:rPr>
          <w:rFonts w:ascii="Times New Roman" w:eastAsia="Calibri" w:hAnsi="Times New Roman" w:cs="Times New Roman"/>
          <w:sz w:val="26"/>
          <w:szCs w:val="26"/>
        </w:rPr>
        <w:t xml:space="preserve"> and </w:t>
      </w:r>
      <w:r w:rsidR="00B220E3" w:rsidRPr="00F2122A">
        <w:rPr>
          <w:rFonts w:ascii="Times New Roman" w:eastAsia="Calibri" w:hAnsi="Times New Roman" w:cs="Times New Roman"/>
          <w:sz w:val="26"/>
          <w:szCs w:val="26"/>
        </w:rPr>
        <w:t>communit</w:t>
      </w:r>
      <w:r w:rsidR="000E35A5" w:rsidRPr="00F2122A">
        <w:rPr>
          <w:rFonts w:ascii="Times New Roman" w:eastAsia="Calibri" w:hAnsi="Times New Roman" w:cs="Times New Roman"/>
          <w:sz w:val="26"/>
          <w:szCs w:val="26"/>
        </w:rPr>
        <w:t>y</w:t>
      </w:r>
      <w:r w:rsidR="00B220E3" w:rsidRPr="00F2122A">
        <w:rPr>
          <w:rFonts w:ascii="Times New Roman" w:eastAsia="Calibri" w:hAnsi="Times New Roman" w:cs="Times New Roman"/>
          <w:sz w:val="26"/>
          <w:szCs w:val="26"/>
        </w:rPr>
        <w:t xml:space="preserve">. Given the long history of law enforcement using its authority to </w:t>
      </w:r>
      <w:r w:rsidR="001A78C6" w:rsidRPr="00F2122A">
        <w:rPr>
          <w:rFonts w:ascii="Times New Roman" w:eastAsia="Calibri" w:hAnsi="Times New Roman" w:cs="Times New Roman"/>
          <w:sz w:val="26"/>
          <w:szCs w:val="26"/>
        </w:rPr>
        <w:t xml:space="preserve">traumatize and </w:t>
      </w:r>
      <w:r w:rsidR="00B220E3" w:rsidRPr="00F2122A">
        <w:rPr>
          <w:rFonts w:ascii="Times New Roman" w:eastAsia="Calibri" w:hAnsi="Times New Roman" w:cs="Times New Roman"/>
          <w:sz w:val="26"/>
          <w:szCs w:val="26"/>
        </w:rPr>
        <w:t>drive unhoused people from public spaces, it is dangerous to provide them with additional powers to do so.</w:t>
      </w:r>
      <w:r w:rsidR="00B220E3" w:rsidRPr="00F2122A">
        <w:rPr>
          <w:rFonts w:ascii="Times New Roman" w:eastAsia="Calibri" w:hAnsi="Times New Roman" w:cs="Times New Roman"/>
          <w:sz w:val="26"/>
          <w:szCs w:val="26"/>
          <w:vertAlign w:val="superscript"/>
        </w:rPr>
        <w:footnoteReference w:id="3"/>
      </w:r>
    </w:p>
    <w:p w14:paraId="2202CD82" w14:textId="56E0C5B4" w:rsidR="00B220E3" w:rsidRPr="00F2122A" w:rsidRDefault="00B220E3" w:rsidP="00F2122A">
      <w:pPr>
        <w:spacing w:line="360" w:lineRule="auto"/>
        <w:ind w:firstLine="720"/>
        <w:rPr>
          <w:rFonts w:ascii="Times New Roman" w:eastAsia="Calibri" w:hAnsi="Times New Roman" w:cs="Times New Roman"/>
          <w:sz w:val="26"/>
          <w:szCs w:val="26"/>
        </w:rPr>
      </w:pPr>
      <w:r w:rsidRPr="00F2122A">
        <w:rPr>
          <w:rFonts w:ascii="Times New Roman" w:eastAsia="Calibri" w:hAnsi="Times New Roman" w:cs="Times New Roman"/>
          <w:sz w:val="26"/>
          <w:szCs w:val="26"/>
        </w:rPr>
        <w:lastRenderedPageBreak/>
        <w:t>If after a merits hearing on the petition, the court finds the person meets the CARE Act criteria, the person is then required to enter into negotiations with the county behavioral health agency to come up with a purportedly voluntary agreement.</w:t>
      </w:r>
      <w:r w:rsidRPr="00F2122A">
        <w:rPr>
          <w:rStyle w:val="FootnoteReference"/>
          <w:rFonts w:ascii="Times New Roman" w:eastAsia="Calibri" w:hAnsi="Times New Roman" w:cs="Times New Roman"/>
          <w:sz w:val="26"/>
          <w:szCs w:val="26"/>
        </w:rPr>
        <w:footnoteReference w:id="4"/>
      </w:r>
      <w:r w:rsidRPr="00F2122A">
        <w:rPr>
          <w:rFonts w:ascii="Times New Roman" w:eastAsia="Calibri" w:hAnsi="Times New Roman" w:cs="Times New Roman"/>
          <w:sz w:val="26"/>
          <w:szCs w:val="26"/>
        </w:rPr>
        <w:t xml:space="preserve"> However, failure to agree to that </w:t>
      </w:r>
      <w:r w:rsidR="001A78C6" w:rsidRPr="00F2122A">
        <w:rPr>
          <w:rFonts w:ascii="Times New Roman" w:eastAsia="Calibri" w:hAnsi="Times New Roman" w:cs="Times New Roman"/>
          <w:sz w:val="26"/>
          <w:szCs w:val="26"/>
        </w:rPr>
        <w:t xml:space="preserve">nominally </w:t>
      </w:r>
      <w:r w:rsidRPr="00F2122A">
        <w:rPr>
          <w:rFonts w:ascii="Times New Roman" w:eastAsia="Calibri" w:hAnsi="Times New Roman" w:cs="Times New Roman"/>
          <w:sz w:val="26"/>
          <w:szCs w:val="26"/>
        </w:rPr>
        <w:t>voluntary plan results in a court-ordered clinical evaluation by that same behavioral health agency, which can be used to impose a CARE plan following a hearing on the evaluation and other evidence.</w:t>
      </w:r>
      <w:r w:rsidRPr="00F2122A">
        <w:rPr>
          <w:rStyle w:val="FootnoteReference"/>
          <w:rFonts w:ascii="Times New Roman" w:eastAsia="Calibri" w:hAnsi="Times New Roman" w:cs="Times New Roman"/>
          <w:sz w:val="26"/>
          <w:szCs w:val="26"/>
        </w:rPr>
        <w:footnoteReference w:id="5"/>
      </w:r>
      <w:r w:rsidRPr="00F2122A">
        <w:rPr>
          <w:rFonts w:ascii="Times New Roman" w:eastAsia="Calibri" w:hAnsi="Times New Roman" w:cs="Times New Roman"/>
          <w:sz w:val="26"/>
          <w:szCs w:val="26"/>
        </w:rPr>
        <w:t xml:space="preserve"> </w:t>
      </w:r>
    </w:p>
    <w:p w14:paraId="3C112D52" w14:textId="11ED5851" w:rsidR="00B71B13" w:rsidRPr="00F2122A" w:rsidRDefault="00B71B13" w:rsidP="00F2122A">
      <w:pPr>
        <w:spacing w:line="360" w:lineRule="auto"/>
        <w:ind w:firstLine="720"/>
        <w:contextualSpacing/>
        <w:rPr>
          <w:rFonts w:ascii="Times New Roman" w:hAnsi="Times New Roman" w:cs="Times New Roman"/>
          <w:sz w:val="26"/>
          <w:szCs w:val="26"/>
        </w:rPr>
      </w:pPr>
      <w:r w:rsidRPr="00F2122A">
        <w:rPr>
          <w:rFonts w:ascii="Times New Roman" w:hAnsi="Times New Roman" w:cs="Times New Roman"/>
          <w:sz w:val="26"/>
          <w:szCs w:val="26"/>
        </w:rPr>
        <w:t xml:space="preserve">The </w:t>
      </w:r>
      <w:r w:rsidR="00B220E3" w:rsidRPr="00F2122A">
        <w:rPr>
          <w:rFonts w:ascii="Times New Roman" w:hAnsi="Times New Roman" w:cs="Times New Roman"/>
          <w:sz w:val="26"/>
          <w:szCs w:val="26"/>
        </w:rPr>
        <w:t xml:space="preserve">CARE plan may include an order </w:t>
      </w:r>
      <w:r w:rsidR="001A78C6" w:rsidRPr="00F2122A">
        <w:rPr>
          <w:rFonts w:ascii="Times New Roman" w:hAnsi="Times New Roman" w:cs="Times New Roman"/>
          <w:sz w:val="26"/>
          <w:szCs w:val="26"/>
        </w:rPr>
        <w:t>requiring engagement</w:t>
      </w:r>
      <w:r w:rsidR="00B220E3" w:rsidRPr="00F2122A">
        <w:rPr>
          <w:rFonts w:ascii="Times New Roman" w:hAnsi="Times New Roman" w:cs="Times New Roman"/>
          <w:sz w:val="26"/>
          <w:szCs w:val="26"/>
        </w:rPr>
        <w:t xml:space="preserve"> in clinical behavioral health care; counseling; specialized psychotherapies, programs, and treatments; stabilization medications; and priority access for certain housing resources.</w:t>
      </w:r>
      <w:r w:rsidR="00B220E3" w:rsidRPr="00F2122A">
        <w:rPr>
          <w:rStyle w:val="FootnoteReference"/>
          <w:rFonts w:ascii="Times New Roman" w:hAnsi="Times New Roman" w:cs="Times New Roman"/>
          <w:sz w:val="26"/>
          <w:szCs w:val="26"/>
        </w:rPr>
        <w:footnoteReference w:id="6"/>
      </w:r>
      <w:r w:rsidR="00B220E3" w:rsidRPr="00F2122A">
        <w:rPr>
          <w:rFonts w:ascii="Times New Roman" w:hAnsi="Times New Roman" w:cs="Times New Roman"/>
          <w:sz w:val="26"/>
          <w:szCs w:val="26"/>
        </w:rPr>
        <w:t xml:space="preserve"> This approach not only robs individuals of dignity and autonomy but is also coercive and likely ineffective.</w:t>
      </w:r>
      <w:r w:rsidR="00B220E3" w:rsidRPr="00F2122A">
        <w:rPr>
          <w:rFonts w:ascii="Times New Roman" w:hAnsi="Times New Roman" w:cs="Times New Roman"/>
          <w:sz w:val="26"/>
          <w:szCs w:val="26"/>
          <w:vertAlign w:val="superscript"/>
        </w:rPr>
        <w:footnoteReference w:id="7"/>
      </w:r>
      <w:r w:rsidR="00B220E3" w:rsidRPr="00F2122A">
        <w:rPr>
          <w:rFonts w:ascii="Times New Roman" w:hAnsi="Times New Roman" w:cs="Times New Roman"/>
          <w:sz w:val="26"/>
          <w:szCs w:val="26"/>
        </w:rPr>
        <w:t xml:space="preserve"> Studies of coercive mental health treatment have generally not shown positive outcomes.</w:t>
      </w:r>
      <w:r w:rsidR="00B220E3" w:rsidRPr="00F2122A">
        <w:rPr>
          <w:rFonts w:ascii="Times New Roman" w:hAnsi="Times New Roman" w:cs="Times New Roman"/>
          <w:sz w:val="26"/>
          <w:szCs w:val="26"/>
          <w:vertAlign w:val="superscript"/>
        </w:rPr>
        <w:footnoteReference w:id="8"/>
      </w:r>
      <w:r w:rsidR="00B220E3" w:rsidRPr="00F2122A">
        <w:rPr>
          <w:rFonts w:ascii="Times New Roman" w:hAnsi="Times New Roman" w:cs="Times New Roman"/>
          <w:sz w:val="26"/>
          <w:szCs w:val="26"/>
        </w:rPr>
        <w:t xml:space="preserve"> Evidence does not support the conclusion that involuntary outpatient treatment is more effective than intensive voluntary outpatient </w:t>
      </w:r>
      <w:r w:rsidR="00B220E3" w:rsidRPr="00F2122A">
        <w:rPr>
          <w:rFonts w:ascii="Times New Roman" w:hAnsi="Times New Roman" w:cs="Times New Roman"/>
          <w:sz w:val="26"/>
          <w:szCs w:val="26"/>
        </w:rPr>
        <w:lastRenderedPageBreak/>
        <w:t>treatment and, indeed, shows that involuntary, coercive treatment is harmful.</w:t>
      </w:r>
      <w:r w:rsidR="00B220E3" w:rsidRPr="00F2122A">
        <w:rPr>
          <w:rStyle w:val="FootnoteReference"/>
          <w:rFonts w:ascii="Times New Roman" w:hAnsi="Times New Roman" w:cs="Times New Roman"/>
          <w:sz w:val="26"/>
          <w:szCs w:val="26"/>
        </w:rPr>
        <w:footnoteReference w:id="9"/>
      </w:r>
      <w:r w:rsidR="00B220E3" w:rsidRPr="00F2122A">
        <w:rPr>
          <w:rFonts w:ascii="Times New Roman" w:hAnsi="Times New Roman" w:cs="Times New Roman"/>
          <w:sz w:val="26"/>
          <w:szCs w:val="26"/>
        </w:rPr>
        <w:t xml:space="preserve"> </w:t>
      </w:r>
    </w:p>
    <w:p w14:paraId="46696339" w14:textId="77777777" w:rsidR="00F2122A" w:rsidRDefault="00B220E3" w:rsidP="00F2122A">
      <w:pPr>
        <w:spacing w:line="360" w:lineRule="auto"/>
        <w:ind w:firstLine="720"/>
        <w:rPr>
          <w:rFonts w:ascii="Times New Roman" w:hAnsi="Times New Roman" w:cs="Times New Roman"/>
          <w:sz w:val="26"/>
          <w:szCs w:val="26"/>
        </w:rPr>
      </w:pPr>
      <w:r w:rsidRPr="00F2122A">
        <w:rPr>
          <w:rFonts w:ascii="Times New Roman" w:hAnsi="Times New Roman" w:cs="Times New Roman"/>
          <w:sz w:val="26"/>
          <w:szCs w:val="26"/>
        </w:rPr>
        <w:t xml:space="preserve">If a person does not complete the CARE </w:t>
      </w:r>
      <w:r w:rsidR="001A78C6" w:rsidRPr="00F2122A">
        <w:rPr>
          <w:rFonts w:ascii="Times New Roman" w:hAnsi="Times New Roman" w:cs="Times New Roman"/>
          <w:sz w:val="26"/>
          <w:szCs w:val="26"/>
        </w:rPr>
        <w:t xml:space="preserve">Act </w:t>
      </w:r>
      <w:r w:rsidRPr="00F2122A">
        <w:rPr>
          <w:rFonts w:ascii="Times New Roman" w:hAnsi="Times New Roman" w:cs="Times New Roman"/>
          <w:sz w:val="26"/>
          <w:szCs w:val="26"/>
        </w:rPr>
        <w:t>process, the court may “involuntarily reappoint[ ]” them to the program for an additional year.</w:t>
      </w:r>
      <w:r w:rsidRPr="00F2122A">
        <w:rPr>
          <w:rStyle w:val="FootnoteReference"/>
          <w:rFonts w:ascii="Times New Roman" w:hAnsi="Times New Roman" w:cs="Times New Roman"/>
          <w:sz w:val="26"/>
          <w:szCs w:val="26"/>
        </w:rPr>
        <w:footnoteReference w:id="10"/>
      </w:r>
      <w:r w:rsidRPr="00F2122A">
        <w:rPr>
          <w:rFonts w:ascii="Times New Roman" w:hAnsi="Times New Roman" w:cs="Times New Roman"/>
          <w:sz w:val="26"/>
          <w:szCs w:val="26"/>
        </w:rPr>
        <w:t xml:space="preserve"> </w:t>
      </w:r>
      <w:r w:rsidRPr="00F2122A">
        <w:rPr>
          <w:rFonts w:ascii="Times New Roman" w:eastAsia="Calibri" w:hAnsi="Times New Roman" w:cs="Times New Roman"/>
          <w:sz w:val="26"/>
          <w:szCs w:val="26"/>
        </w:rPr>
        <w:t xml:space="preserve"> </w:t>
      </w:r>
      <w:r w:rsidRPr="00F2122A">
        <w:rPr>
          <w:rFonts w:ascii="Times New Roman" w:hAnsi="Times New Roman" w:cs="Times New Roman"/>
          <w:sz w:val="26"/>
          <w:szCs w:val="26"/>
        </w:rPr>
        <w:t>The court may use failure to comply with the CARE plan as “a presumption at that hearing that the respondent needs additional intervention beyond the supports and services provided by the CARE plan.”</w:t>
      </w:r>
      <w:r w:rsidRPr="00F2122A">
        <w:rPr>
          <w:rStyle w:val="FootnoteReference"/>
          <w:rFonts w:ascii="Times New Roman" w:hAnsi="Times New Roman" w:cs="Times New Roman"/>
          <w:sz w:val="26"/>
          <w:szCs w:val="26"/>
        </w:rPr>
        <w:footnoteReference w:id="11"/>
      </w:r>
    </w:p>
    <w:p w14:paraId="653E21AE" w14:textId="159313C0" w:rsidR="00B220E3" w:rsidRPr="00F2122A" w:rsidRDefault="00B220E3" w:rsidP="00F2122A">
      <w:pPr>
        <w:spacing w:line="360" w:lineRule="auto"/>
        <w:ind w:firstLine="720"/>
        <w:rPr>
          <w:rFonts w:ascii="Times New Roman" w:hAnsi="Times New Roman" w:cs="Times New Roman"/>
          <w:sz w:val="26"/>
          <w:szCs w:val="26"/>
        </w:rPr>
      </w:pPr>
      <w:r w:rsidRPr="00F2122A">
        <w:rPr>
          <w:rFonts w:ascii="Times New Roman" w:hAnsi="Times New Roman" w:cs="Times New Roman"/>
          <w:sz w:val="26"/>
          <w:szCs w:val="26"/>
        </w:rPr>
        <w:t>In practical effect, the mandatory care plans are simply pathways to the even stricter system of control through conservatorship, which may strip a person of their legal capacity and personal autonomy, subjecting them to forcible medical treatment and medication, loss of personal liberty, and removal of power to make decisions over the conduct of their own lives.</w:t>
      </w:r>
      <w:r w:rsidRPr="00F2122A">
        <w:rPr>
          <w:rStyle w:val="FootnoteReference"/>
          <w:rFonts w:ascii="Times New Roman" w:hAnsi="Times New Roman" w:cs="Times New Roman"/>
          <w:sz w:val="26"/>
          <w:szCs w:val="26"/>
        </w:rPr>
        <w:footnoteReference w:id="12"/>
      </w:r>
      <w:r w:rsidRPr="00F2122A">
        <w:rPr>
          <w:rFonts w:ascii="Times New Roman" w:hAnsi="Times New Roman" w:cs="Times New Roman"/>
          <w:sz w:val="26"/>
          <w:szCs w:val="26"/>
        </w:rPr>
        <w:t xml:space="preserve">  </w:t>
      </w:r>
    </w:p>
    <w:p w14:paraId="132F2082" w14:textId="6CE2CE10" w:rsidR="00B220E3" w:rsidRPr="00F2122A" w:rsidRDefault="00B220E3" w:rsidP="00F2122A">
      <w:pPr>
        <w:spacing w:line="360" w:lineRule="auto"/>
        <w:ind w:firstLine="720"/>
        <w:rPr>
          <w:rFonts w:ascii="Times New Roman" w:eastAsia="Calibri" w:hAnsi="Times New Roman" w:cs="Times New Roman"/>
          <w:sz w:val="26"/>
          <w:szCs w:val="26"/>
        </w:rPr>
      </w:pPr>
      <w:r w:rsidRPr="00F2122A">
        <w:rPr>
          <w:rFonts w:ascii="Times New Roman" w:eastAsia="Calibri" w:hAnsi="Times New Roman" w:cs="Times New Roman"/>
          <w:sz w:val="26"/>
          <w:szCs w:val="26"/>
        </w:rPr>
        <w:t xml:space="preserve">This process is entirely coercive, despite procedures that claim </w:t>
      </w:r>
      <w:r w:rsidR="00315152" w:rsidRPr="00F2122A">
        <w:rPr>
          <w:rFonts w:ascii="Times New Roman" w:eastAsia="Calibri" w:hAnsi="Times New Roman" w:cs="Times New Roman"/>
          <w:sz w:val="26"/>
          <w:szCs w:val="26"/>
        </w:rPr>
        <w:t xml:space="preserve">it </w:t>
      </w:r>
      <w:r w:rsidRPr="00F2122A">
        <w:rPr>
          <w:rFonts w:ascii="Times New Roman" w:eastAsia="Calibri" w:hAnsi="Times New Roman" w:cs="Times New Roman"/>
          <w:sz w:val="26"/>
          <w:szCs w:val="26"/>
        </w:rPr>
        <w:t xml:space="preserve">to be voluntary. Welfare and Institutions Code section 5801(b)(5), as amended by the CARE Act, makes this coercion clear. It reads: </w:t>
      </w:r>
      <w:r w:rsidRPr="00F2122A">
        <w:rPr>
          <w:rStyle w:val="cf01"/>
          <w:rFonts w:ascii="Times New Roman" w:hAnsi="Times New Roman" w:cs="Times New Roman"/>
          <w:sz w:val="26"/>
          <w:szCs w:val="26"/>
        </w:rPr>
        <w:t xml:space="preserve">"The client should be fully informed and volunteer for all treatment provided, unless… </w:t>
      </w:r>
      <w:r w:rsidRPr="00F2122A">
        <w:rPr>
          <w:rStyle w:val="cf11"/>
          <w:rFonts w:ascii="Times New Roman" w:hAnsi="Times New Roman" w:cs="Times New Roman"/>
          <w:sz w:val="26"/>
          <w:szCs w:val="26"/>
        </w:rPr>
        <w:t>the client is under a court order for CARE pursuant to Part 8 (commencing with Section 5970) and, prior to the court-ordered CARE plan, the client has been offered an opportunity to enter into a CARE agreement on a voluntary basis and has declined to do so."</w:t>
      </w:r>
      <w:r w:rsidRPr="00F2122A">
        <w:rPr>
          <w:rStyle w:val="FootnoteReference"/>
          <w:rFonts w:ascii="Times New Roman" w:hAnsi="Times New Roman" w:cs="Times New Roman"/>
          <w:sz w:val="26"/>
          <w:szCs w:val="26"/>
        </w:rPr>
        <w:footnoteReference w:id="13"/>
      </w:r>
      <w:r w:rsidRPr="00F2122A">
        <w:rPr>
          <w:rFonts w:ascii="Times New Roman" w:eastAsia="Calibri" w:hAnsi="Times New Roman" w:cs="Times New Roman"/>
          <w:sz w:val="26"/>
          <w:szCs w:val="26"/>
        </w:rPr>
        <w:t xml:space="preserve"> </w:t>
      </w:r>
    </w:p>
    <w:p w14:paraId="596D7F4F" w14:textId="131DFFA7" w:rsidR="00B220E3" w:rsidRPr="00F2122A" w:rsidRDefault="00B220E3" w:rsidP="00F2122A">
      <w:pPr>
        <w:spacing w:line="360" w:lineRule="auto"/>
        <w:ind w:firstLine="720"/>
        <w:rPr>
          <w:rFonts w:ascii="Times New Roman" w:hAnsi="Times New Roman" w:cs="Times New Roman"/>
          <w:sz w:val="26"/>
          <w:szCs w:val="26"/>
        </w:rPr>
      </w:pPr>
      <w:bookmarkStart w:id="2" w:name="_Hlk127184363"/>
      <w:r w:rsidRPr="00F2122A">
        <w:rPr>
          <w:rFonts w:ascii="Times New Roman" w:hAnsi="Times New Roman" w:cs="Times New Roman"/>
          <w:sz w:val="26"/>
          <w:szCs w:val="26"/>
        </w:rPr>
        <w:lastRenderedPageBreak/>
        <w:t>Under international human rights law, all people have the right to the highest attainable standard of physical and mental health.</w:t>
      </w:r>
      <w:r w:rsidRPr="00F2122A">
        <w:rPr>
          <w:rFonts w:ascii="Times New Roman" w:hAnsi="Times New Roman" w:cs="Times New Roman"/>
          <w:sz w:val="26"/>
          <w:szCs w:val="26"/>
          <w:vertAlign w:val="superscript"/>
        </w:rPr>
        <w:footnoteReference w:id="14"/>
      </w:r>
      <w:r w:rsidRPr="00F2122A">
        <w:rPr>
          <w:rFonts w:ascii="Times New Roman" w:hAnsi="Times New Roman" w:cs="Times New Roman"/>
          <w:sz w:val="26"/>
          <w:szCs w:val="26"/>
        </w:rPr>
        <w:t xml:space="preserve"> Free and informed consent, including the right to refuse treatment, is a core element of that right to health.</w:t>
      </w:r>
      <w:r w:rsidRPr="00F2122A">
        <w:rPr>
          <w:rFonts w:ascii="Times New Roman" w:hAnsi="Times New Roman" w:cs="Times New Roman"/>
          <w:sz w:val="26"/>
          <w:szCs w:val="26"/>
          <w:vertAlign w:val="superscript"/>
        </w:rPr>
        <w:footnoteReference w:id="15"/>
      </w:r>
      <w:r w:rsidRPr="00F2122A">
        <w:rPr>
          <w:rFonts w:ascii="Times New Roman" w:hAnsi="Times New Roman" w:cs="Times New Roman"/>
          <w:sz w:val="26"/>
          <w:szCs w:val="26"/>
        </w:rPr>
        <w:t xml:space="preserve"> Having a “substitute” decision-maker, including a judge, make orders for health care can deny a person with disabilities their right to legal capacity and infringe on their personal autonomy.</w:t>
      </w:r>
      <w:r w:rsidRPr="00F2122A">
        <w:rPr>
          <w:rFonts w:ascii="Times New Roman" w:hAnsi="Times New Roman" w:cs="Times New Roman"/>
          <w:sz w:val="26"/>
          <w:szCs w:val="26"/>
          <w:vertAlign w:val="superscript"/>
        </w:rPr>
        <w:footnoteReference w:id="16"/>
      </w:r>
      <w:r w:rsidRPr="00F2122A">
        <w:rPr>
          <w:rFonts w:ascii="Times New Roman" w:hAnsi="Times New Roman" w:cs="Times New Roman"/>
          <w:sz w:val="26"/>
          <w:szCs w:val="26"/>
        </w:rPr>
        <w:t xml:space="preserve">  </w:t>
      </w:r>
    </w:p>
    <w:p w14:paraId="6C84E056" w14:textId="79B81F43" w:rsidR="00B220E3" w:rsidRPr="00F2122A" w:rsidRDefault="00B220E3" w:rsidP="0086022A">
      <w:pPr>
        <w:spacing w:line="360" w:lineRule="auto"/>
        <w:ind w:firstLine="720"/>
        <w:rPr>
          <w:rFonts w:ascii="Times New Roman" w:hAnsi="Times New Roman" w:cs="Times New Roman"/>
          <w:sz w:val="26"/>
          <w:szCs w:val="26"/>
        </w:rPr>
      </w:pPr>
      <w:r w:rsidRPr="00F2122A">
        <w:rPr>
          <w:rFonts w:ascii="Times New Roman" w:hAnsi="Times New Roman" w:cs="Times New Roman"/>
          <w:sz w:val="26"/>
          <w:szCs w:val="26"/>
        </w:rPr>
        <w:t xml:space="preserve">The Convention on the Rights of Persons with Disabilities </w:t>
      </w:r>
      <w:r w:rsidR="00315152" w:rsidRPr="00F2122A">
        <w:rPr>
          <w:rFonts w:ascii="Times New Roman" w:hAnsi="Times New Roman" w:cs="Times New Roman"/>
          <w:sz w:val="26"/>
          <w:szCs w:val="26"/>
        </w:rPr>
        <w:t xml:space="preserve">(CRPD) </w:t>
      </w:r>
      <w:r w:rsidR="00DC7C5B" w:rsidRPr="00F2122A">
        <w:rPr>
          <w:rFonts w:ascii="Times New Roman" w:hAnsi="Times New Roman" w:cs="Times New Roman"/>
          <w:sz w:val="26"/>
          <w:szCs w:val="26"/>
        </w:rPr>
        <w:t>obligates State parties</w:t>
      </w:r>
      <w:r w:rsidRPr="00F2122A">
        <w:rPr>
          <w:rFonts w:ascii="Times New Roman" w:hAnsi="Times New Roman" w:cs="Times New Roman"/>
          <w:sz w:val="26"/>
          <w:szCs w:val="26"/>
        </w:rPr>
        <w:t xml:space="preserve"> to “holistically examine all areas of law to ensure that the right of persons with disabilities to legal capacity is not restricted on an unequal basis with others. Historically, persons with disabilities have been denied their right to legal capacity in many areas in a discriminatory manner under substitute decision-making regimes such as guardianship, conservatorship and mental health laws that permit forced treatment.”</w:t>
      </w:r>
      <w:r w:rsidRPr="00F2122A">
        <w:rPr>
          <w:rStyle w:val="FootnoteReference"/>
          <w:rFonts w:ascii="Times New Roman" w:hAnsi="Times New Roman" w:cs="Times New Roman"/>
          <w:sz w:val="26"/>
          <w:szCs w:val="26"/>
        </w:rPr>
        <w:footnoteReference w:id="17"/>
      </w:r>
      <w:r w:rsidRPr="00F2122A">
        <w:rPr>
          <w:rFonts w:ascii="Times New Roman" w:hAnsi="Times New Roman" w:cs="Times New Roman"/>
          <w:sz w:val="26"/>
          <w:szCs w:val="26"/>
        </w:rPr>
        <w:t xml:space="preserve"> The US has signed but not yet ratified this treaty, which means it is obligated to refrain from establishing policies and legislation that will undermine the object and purpose of the treaty.</w:t>
      </w:r>
      <w:r w:rsidRPr="00F2122A">
        <w:rPr>
          <w:rStyle w:val="FootnoteReference"/>
          <w:rFonts w:ascii="Times New Roman" w:hAnsi="Times New Roman" w:cs="Times New Roman"/>
          <w:sz w:val="26"/>
          <w:szCs w:val="26"/>
        </w:rPr>
        <w:footnoteReference w:id="18"/>
      </w:r>
      <w:r w:rsidRPr="00F2122A">
        <w:rPr>
          <w:rFonts w:ascii="Times New Roman" w:hAnsi="Times New Roman" w:cs="Times New Roman"/>
          <w:sz w:val="26"/>
          <w:szCs w:val="26"/>
        </w:rPr>
        <w:t xml:space="preserve"> Mandating long-term substitute decision-making schemes like conservatorship or court-ordered treatment plans </w:t>
      </w:r>
      <w:r w:rsidRPr="00F2122A">
        <w:rPr>
          <w:rFonts w:ascii="Times New Roman" w:hAnsi="Times New Roman" w:cs="Times New Roman"/>
          <w:sz w:val="26"/>
          <w:szCs w:val="26"/>
        </w:rPr>
        <w:lastRenderedPageBreak/>
        <w:t xml:space="preserve">would defeat the object and purpose of the CRPD, which is to provide persons with disabilities full recognition as rights holders. People’s right to make their own decisions, regardless of the support requirements they might have, instead of being considered as objects of rehabilitation, is a core component of the CRPD.  </w:t>
      </w:r>
    </w:p>
    <w:p w14:paraId="36B7D782" w14:textId="57E75DA7" w:rsidR="00B220E3" w:rsidRPr="00F2122A" w:rsidRDefault="00B220E3" w:rsidP="00F2122A">
      <w:pPr>
        <w:spacing w:line="360" w:lineRule="auto"/>
        <w:ind w:firstLine="720"/>
        <w:rPr>
          <w:rFonts w:ascii="Times New Roman" w:hAnsi="Times New Roman" w:cs="Times New Roman"/>
          <w:sz w:val="26"/>
          <w:szCs w:val="26"/>
        </w:rPr>
      </w:pPr>
      <w:r w:rsidRPr="00F2122A">
        <w:rPr>
          <w:rFonts w:ascii="Times New Roman" w:hAnsi="Times New Roman" w:cs="Times New Roman"/>
          <w:sz w:val="26"/>
          <w:szCs w:val="26"/>
        </w:rPr>
        <w:t>The World Health Organization has developed a new model that harmonizes mental health services and practices with international human rights law and has criticized practices promoting involuntary mental health treatments as leading to violence and abuse, rather than recovery, which should be the core basis of mental health services.</w:t>
      </w:r>
      <w:r w:rsidRPr="00F2122A">
        <w:rPr>
          <w:rFonts w:ascii="Times New Roman" w:hAnsi="Times New Roman" w:cs="Times New Roman"/>
          <w:sz w:val="26"/>
          <w:szCs w:val="26"/>
          <w:vertAlign w:val="superscript"/>
        </w:rPr>
        <w:footnoteReference w:id="19"/>
      </w:r>
      <w:r w:rsidRPr="00F2122A">
        <w:rPr>
          <w:rFonts w:ascii="Times New Roman" w:hAnsi="Times New Roman" w:cs="Times New Roman"/>
          <w:sz w:val="26"/>
          <w:szCs w:val="26"/>
        </w:rPr>
        <w:t xml:space="preserve"> Recovery means different things for different people, but one of its key elements is having control over one´s own mental health treatment, including the </w:t>
      </w:r>
      <w:r w:rsidR="001A78C6" w:rsidRPr="00F2122A">
        <w:rPr>
          <w:rFonts w:ascii="Times New Roman" w:hAnsi="Times New Roman" w:cs="Times New Roman"/>
          <w:sz w:val="26"/>
          <w:szCs w:val="26"/>
        </w:rPr>
        <w:t>option to refuse</w:t>
      </w:r>
      <w:r w:rsidRPr="00F2122A">
        <w:rPr>
          <w:rFonts w:ascii="Times New Roman" w:hAnsi="Times New Roman" w:cs="Times New Roman"/>
          <w:sz w:val="26"/>
          <w:szCs w:val="26"/>
        </w:rPr>
        <w:t xml:space="preserve"> treatment. </w:t>
      </w:r>
    </w:p>
    <w:p w14:paraId="79EA62ED" w14:textId="5961D9C4" w:rsidR="00B220E3" w:rsidRPr="00F2122A" w:rsidRDefault="00B220E3" w:rsidP="00F2122A">
      <w:pPr>
        <w:spacing w:line="360" w:lineRule="auto"/>
        <w:ind w:firstLine="720"/>
        <w:rPr>
          <w:rFonts w:ascii="Times New Roman" w:hAnsi="Times New Roman" w:cs="Times New Roman"/>
          <w:sz w:val="26"/>
          <w:szCs w:val="26"/>
        </w:rPr>
      </w:pPr>
      <w:r w:rsidRPr="00F2122A">
        <w:rPr>
          <w:rFonts w:ascii="Times New Roman" w:hAnsi="Times New Roman" w:cs="Times New Roman"/>
          <w:sz w:val="26"/>
          <w:szCs w:val="26"/>
        </w:rPr>
        <w:t xml:space="preserve">To </w:t>
      </w:r>
      <w:r w:rsidR="00F76FBC" w:rsidRPr="00F2122A">
        <w:rPr>
          <w:rFonts w:ascii="Times New Roman" w:hAnsi="Times New Roman" w:cs="Times New Roman"/>
          <w:sz w:val="26"/>
          <w:szCs w:val="26"/>
        </w:rPr>
        <w:t>comply</w:t>
      </w:r>
      <w:r w:rsidRPr="00F2122A">
        <w:rPr>
          <w:rFonts w:ascii="Times New Roman" w:hAnsi="Times New Roman" w:cs="Times New Roman"/>
          <w:sz w:val="26"/>
          <w:szCs w:val="26"/>
        </w:rPr>
        <w:t xml:space="preserve"> with human rights, treatment should be based on the will and preferences of the person concerned. Housing or disability status does not remove a person’s right to legal capacity or personal autonomy</w:t>
      </w:r>
      <w:bookmarkStart w:id="4" w:name="_Hlk100585522"/>
      <w:r w:rsidRPr="00F2122A">
        <w:rPr>
          <w:rFonts w:ascii="Times New Roman" w:hAnsi="Times New Roman" w:cs="Times New Roman"/>
          <w:sz w:val="26"/>
          <w:szCs w:val="26"/>
        </w:rPr>
        <w:t xml:space="preserve">. </w:t>
      </w:r>
      <w:bookmarkEnd w:id="4"/>
      <w:r w:rsidRPr="00F2122A">
        <w:rPr>
          <w:rFonts w:ascii="Times New Roman" w:hAnsi="Times New Roman" w:cs="Times New Roman"/>
          <w:sz w:val="26"/>
          <w:szCs w:val="26"/>
        </w:rPr>
        <w:t xml:space="preserve">Expansive measures for imposing mental health treatment like the process envisioned by the CARE Act infringe on this right and discriminate </w:t>
      </w:r>
      <w:proofErr w:type="gramStart"/>
      <w:r w:rsidRPr="00F2122A">
        <w:rPr>
          <w:rFonts w:ascii="Times New Roman" w:hAnsi="Times New Roman" w:cs="Times New Roman"/>
          <w:sz w:val="26"/>
          <w:szCs w:val="26"/>
        </w:rPr>
        <w:t>on the basis of</w:t>
      </w:r>
      <w:proofErr w:type="gramEnd"/>
      <w:r w:rsidRPr="00F2122A">
        <w:rPr>
          <w:rFonts w:ascii="Times New Roman" w:hAnsi="Times New Roman" w:cs="Times New Roman"/>
          <w:sz w:val="26"/>
          <w:szCs w:val="26"/>
        </w:rPr>
        <w:t xml:space="preserve"> disability. </w:t>
      </w:r>
      <w:bookmarkEnd w:id="2"/>
    </w:p>
    <w:p w14:paraId="7903834F" w14:textId="738FF64B" w:rsidR="00EA36E8" w:rsidRDefault="00B220E3" w:rsidP="00FF5247">
      <w:pPr>
        <w:pStyle w:val="NormalWeb"/>
        <w:numPr>
          <w:ilvl w:val="0"/>
          <w:numId w:val="4"/>
        </w:numPr>
        <w:shd w:val="clear" w:color="auto" w:fill="FFFFFF"/>
        <w:spacing w:before="0" w:beforeAutospacing="0" w:after="0" w:afterAutospacing="0"/>
        <w:rPr>
          <w:b/>
          <w:bCs/>
          <w:color w:val="000000"/>
          <w:sz w:val="26"/>
          <w:szCs w:val="26"/>
        </w:rPr>
      </w:pPr>
      <w:r w:rsidRPr="00F2122A">
        <w:rPr>
          <w:b/>
          <w:bCs/>
          <w:color w:val="000000"/>
          <w:sz w:val="26"/>
          <w:szCs w:val="26"/>
        </w:rPr>
        <w:t xml:space="preserve">The CARE Act </w:t>
      </w:r>
      <w:r w:rsidR="00476C29" w:rsidRPr="00F2122A">
        <w:rPr>
          <w:b/>
          <w:bCs/>
          <w:color w:val="000000"/>
          <w:sz w:val="26"/>
          <w:szCs w:val="26"/>
        </w:rPr>
        <w:t>v</w:t>
      </w:r>
      <w:r w:rsidRPr="00F2122A">
        <w:rPr>
          <w:b/>
          <w:bCs/>
          <w:color w:val="000000"/>
          <w:sz w:val="26"/>
          <w:szCs w:val="26"/>
        </w:rPr>
        <w:t xml:space="preserve">iolates </w:t>
      </w:r>
      <w:r w:rsidR="00476C29" w:rsidRPr="00F2122A">
        <w:rPr>
          <w:b/>
          <w:bCs/>
          <w:color w:val="000000"/>
          <w:sz w:val="26"/>
          <w:szCs w:val="26"/>
        </w:rPr>
        <w:t>E</w:t>
      </w:r>
      <w:r w:rsidRPr="00F2122A">
        <w:rPr>
          <w:b/>
          <w:bCs/>
          <w:color w:val="000000"/>
          <w:sz w:val="26"/>
          <w:szCs w:val="26"/>
        </w:rPr>
        <w:t xml:space="preserve">qual </w:t>
      </w:r>
      <w:r w:rsidR="00476C29" w:rsidRPr="00F2122A">
        <w:rPr>
          <w:b/>
          <w:bCs/>
          <w:color w:val="000000"/>
          <w:sz w:val="26"/>
          <w:szCs w:val="26"/>
        </w:rPr>
        <w:t>P</w:t>
      </w:r>
      <w:r w:rsidRPr="00F2122A">
        <w:rPr>
          <w:b/>
          <w:bCs/>
          <w:color w:val="000000"/>
          <w:sz w:val="26"/>
          <w:szCs w:val="26"/>
        </w:rPr>
        <w:t xml:space="preserve">rotection and </w:t>
      </w:r>
      <w:r w:rsidR="00476C29" w:rsidRPr="00F2122A">
        <w:rPr>
          <w:b/>
          <w:bCs/>
          <w:color w:val="000000"/>
          <w:sz w:val="26"/>
          <w:szCs w:val="26"/>
        </w:rPr>
        <w:t>t</w:t>
      </w:r>
      <w:r w:rsidRPr="00F2122A">
        <w:rPr>
          <w:b/>
          <w:bCs/>
          <w:color w:val="000000"/>
          <w:sz w:val="26"/>
          <w:szCs w:val="26"/>
        </w:rPr>
        <w:t>arget</w:t>
      </w:r>
      <w:r w:rsidR="009053F2" w:rsidRPr="00F2122A">
        <w:rPr>
          <w:b/>
          <w:bCs/>
          <w:color w:val="000000"/>
          <w:sz w:val="26"/>
          <w:szCs w:val="26"/>
        </w:rPr>
        <w:t xml:space="preserve">s </w:t>
      </w:r>
      <w:r w:rsidRPr="00F2122A">
        <w:rPr>
          <w:b/>
          <w:bCs/>
          <w:color w:val="000000"/>
          <w:sz w:val="26"/>
          <w:szCs w:val="26"/>
        </w:rPr>
        <w:t>unhoused and BIPOC community members.</w:t>
      </w:r>
    </w:p>
    <w:p w14:paraId="74E880FF" w14:textId="77777777" w:rsidR="00FF5247" w:rsidRPr="00F2122A" w:rsidRDefault="00FF5247" w:rsidP="00FF5247">
      <w:pPr>
        <w:pStyle w:val="NormalWeb"/>
        <w:shd w:val="clear" w:color="auto" w:fill="FFFFFF"/>
        <w:spacing w:before="0" w:beforeAutospacing="0" w:after="0" w:afterAutospacing="0"/>
        <w:ind w:left="1080"/>
        <w:rPr>
          <w:b/>
          <w:bCs/>
          <w:color w:val="000000"/>
          <w:sz w:val="26"/>
          <w:szCs w:val="26"/>
        </w:rPr>
      </w:pPr>
    </w:p>
    <w:p w14:paraId="09589729" w14:textId="457D27EF" w:rsidR="00476C29" w:rsidRPr="00F2122A" w:rsidRDefault="00EA36E8" w:rsidP="00F2122A">
      <w:pPr>
        <w:spacing w:line="360" w:lineRule="auto"/>
        <w:ind w:firstLine="720"/>
        <w:rPr>
          <w:rFonts w:ascii="Times New Roman" w:eastAsia="Calibri" w:hAnsi="Times New Roman" w:cs="Times New Roman"/>
          <w:sz w:val="26"/>
          <w:szCs w:val="26"/>
        </w:rPr>
      </w:pPr>
      <w:r w:rsidRPr="00F2122A">
        <w:rPr>
          <w:rFonts w:ascii="Times New Roman" w:eastAsia="Calibri" w:hAnsi="Times New Roman" w:cs="Times New Roman"/>
          <w:sz w:val="26"/>
          <w:szCs w:val="26"/>
        </w:rPr>
        <w:t xml:space="preserve">The CARE </w:t>
      </w:r>
      <w:r w:rsidR="00E503CB" w:rsidRPr="00F2122A">
        <w:rPr>
          <w:rFonts w:ascii="Times New Roman" w:eastAsia="Calibri" w:hAnsi="Times New Roman" w:cs="Times New Roman"/>
          <w:sz w:val="26"/>
          <w:szCs w:val="26"/>
        </w:rPr>
        <w:t>Act</w:t>
      </w:r>
      <w:r w:rsidRPr="00F2122A">
        <w:rPr>
          <w:rFonts w:ascii="Times New Roman" w:eastAsia="Calibri" w:hAnsi="Times New Roman" w:cs="Times New Roman"/>
          <w:sz w:val="26"/>
          <w:szCs w:val="26"/>
        </w:rPr>
        <w:t xml:space="preserve"> directly targets unhoused people to be placed under court-ordered treatment, thus denying their rights and self-determination. </w:t>
      </w:r>
      <w:r w:rsidRPr="00F2122A">
        <w:rPr>
          <w:rFonts w:ascii="Times New Roman" w:eastAsia="Calibri" w:hAnsi="Times New Roman" w:cs="Times New Roman"/>
          <w:sz w:val="26"/>
          <w:szCs w:val="26"/>
        </w:rPr>
        <w:lastRenderedPageBreak/>
        <w:t>Governor Newsom, in pitching this plan, called it a response to seeing homeless encampments throughout the state of California.</w:t>
      </w:r>
      <w:r w:rsidRPr="00F2122A">
        <w:rPr>
          <w:rStyle w:val="FootnoteReference"/>
          <w:rFonts w:ascii="Times New Roman" w:hAnsi="Times New Roman" w:cs="Times New Roman"/>
          <w:sz w:val="26"/>
          <w:szCs w:val="26"/>
        </w:rPr>
        <w:footnoteReference w:id="20"/>
      </w:r>
      <w:r w:rsidRPr="00F2122A">
        <w:rPr>
          <w:rFonts w:ascii="Times New Roman" w:eastAsia="Calibri" w:hAnsi="Times New Roman" w:cs="Times New Roman"/>
          <w:sz w:val="26"/>
          <w:szCs w:val="26"/>
        </w:rPr>
        <w:t xml:space="preserve"> </w:t>
      </w:r>
    </w:p>
    <w:p w14:paraId="70E4F16A" w14:textId="249237FA" w:rsidR="00476C29" w:rsidRPr="00F2122A" w:rsidRDefault="00476C29" w:rsidP="00F2122A">
      <w:pPr>
        <w:spacing w:line="360" w:lineRule="auto"/>
        <w:ind w:firstLine="720"/>
        <w:rPr>
          <w:rFonts w:ascii="Times New Roman" w:hAnsi="Times New Roman" w:cs="Times New Roman"/>
          <w:sz w:val="26"/>
          <w:szCs w:val="26"/>
        </w:rPr>
      </w:pPr>
      <w:r w:rsidRPr="00F2122A">
        <w:rPr>
          <w:rFonts w:ascii="Times New Roman" w:hAnsi="Times New Roman" w:cs="Times New Roman"/>
          <w:sz w:val="26"/>
          <w:szCs w:val="26"/>
        </w:rPr>
        <w:t xml:space="preserve">Despite allusions to “housing plans,” the housing ordered by </w:t>
      </w:r>
      <w:r w:rsidR="00E503CB" w:rsidRPr="00F2122A">
        <w:rPr>
          <w:rFonts w:ascii="Times New Roman" w:hAnsi="Times New Roman" w:cs="Times New Roman"/>
          <w:sz w:val="26"/>
          <w:szCs w:val="26"/>
        </w:rPr>
        <w:t>a</w:t>
      </w:r>
      <w:r w:rsidRPr="00F2122A">
        <w:rPr>
          <w:rFonts w:ascii="Times New Roman" w:hAnsi="Times New Roman" w:cs="Times New Roman"/>
          <w:sz w:val="26"/>
          <w:szCs w:val="26"/>
        </w:rPr>
        <w:t xml:space="preserve"> CARE plan may be inadequate. Housing must be provided through a designated list of existing programs that include interim housing or shelter options that may be unacceptable to an individual and unsuited to their unique needs.</w:t>
      </w:r>
      <w:r w:rsidRPr="00F2122A">
        <w:rPr>
          <w:rFonts w:ascii="Times New Roman" w:hAnsi="Times New Roman" w:cs="Times New Roman"/>
          <w:sz w:val="26"/>
          <w:szCs w:val="26"/>
          <w:vertAlign w:val="superscript"/>
        </w:rPr>
        <w:footnoteReference w:id="21"/>
      </w:r>
      <w:r w:rsidRPr="00F2122A">
        <w:rPr>
          <w:rFonts w:ascii="Times New Roman" w:hAnsi="Times New Roman" w:cs="Times New Roman"/>
          <w:sz w:val="26"/>
          <w:szCs w:val="26"/>
        </w:rPr>
        <w:t xml:space="preserve"> The CARE Act also does not </w:t>
      </w:r>
      <w:r w:rsidR="001A78C6" w:rsidRPr="00F2122A">
        <w:rPr>
          <w:rFonts w:ascii="Times New Roman" w:hAnsi="Times New Roman" w:cs="Times New Roman"/>
          <w:sz w:val="26"/>
          <w:szCs w:val="26"/>
        </w:rPr>
        <w:t>enforce</w:t>
      </w:r>
      <w:r w:rsidRPr="00F2122A">
        <w:rPr>
          <w:rFonts w:ascii="Times New Roman" w:hAnsi="Times New Roman" w:cs="Times New Roman"/>
          <w:sz w:val="26"/>
          <w:szCs w:val="26"/>
        </w:rPr>
        <w:t xml:space="preserve"> </w:t>
      </w:r>
      <w:r w:rsidR="001A78C6" w:rsidRPr="00F2122A">
        <w:rPr>
          <w:rFonts w:ascii="Times New Roman" w:hAnsi="Times New Roman" w:cs="Times New Roman"/>
          <w:sz w:val="26"/>
          <w:szCs w:val="26"/>
        </w:rPr>
        <w:t>housing prioritization</w:t>
      </w:r>
      <w:r w:rsidRPr="00F2122A">
        <w:rPr>
          <w:rFonts w:ascii="Times New Roman" w:hAnsi="Times New Roman" w:cs="Times New Roman"/>
          <w:sz w:val="26"/>
          <w:szCs w:val="26"/>
        </w:rPr>
        <w:t xml:space="preserve"> for its graduates</w:t>
      </w:r>
      <w:r w:rsidR="001A78C6" w:rsidRPr="00F2122A">
        <w:rPr>
          <w:rFonts w:ascii="Times New Roman" w:hAnsi="Times New Roman" w:cs="Times New Roman"/>
          <w:sz w:val="26"/>
          <w:szCs w:val="26"/>
        </w:rPr>
        <w:t xml:space="preserve"> in the long-term</w:t>
      </w:r>
      <w:r w:rsidRPr="00F2122A">
        <w:rPr>
          <w:rFonts w:ascii="Times New Roman" w:hAnsi="Times New Roman" w:cs="Times New Roman"/>
          <w:sz w:val="26"/>
          <w:szCs w:val="26"/>
        </w:rPr>
        <w:t xml:space="preserve"> and the graduation plan cannot “place additional requirements on local government entities.”</w:t>
      </w:r>
      <w:r w:rsidRPr="00F2122A">
        <w:rPr>
          <w:rFonts w:ascii="Times New Roman" w:hAnsi="Times New Roman" w:cs="Times New Roman"/>
          <w:sz w:val="26"/>
          <w:szCs w:val="26"/>
          <w:vertAlign w:val="superscript"/>
        </w:rPr>
        <w:footnoteReference w:id="22"/>
      </w:r>
      <w:r w:rsidRPr="00F2122A">
        <w:rPr>
          <w:rFonts w:ascii="Times New Roman" w:hAnsi="Times New Roman" w:cs="Times New Roman"/>
          <w:sz w:val="26"/>
          <w:szCs w:val="26"/>
        </w:rPr>
        <w:t xml:space="preserve"> </w:t>
      </w:r>
      <w:r w:rsidR="001A78C6" w:rsidRPr="00F2122A">
        <w:rPr>
          <w:rFonts w:ascii="Times New Roman" w:hAnsi="Times New Roman" w:cs="Times New Roman"/>
          <w:sz w:val="26"/>
          <w:szCs w:val="26"/>
        </w:rPr>
        <w:t xml:space="preserve">Under the CARE Act, there is no guarantee the person will not become </w:t>
      </w:r>
      <w:r w:rsidR="00DC7C5B" w:rsidRPr="00F2122A">
        <w:rPr>
          <w:rFonts w:ascii="Times New Roman" w:hAnsi="Times New Roman" w:cs="Times New Roman"/>
          <w:sz w:val="26"/>
          <w:szCs w:val="26"/>
        </w:rPr>
        <w:t>unhoused</w:t>
      </w:r>
      <w:r w:rsidR="001A78C6" w:rsidRPr="00F2122A">
        <w:rPr>
          <w:rFonts w:ascii="Times New Roman" w:hAnsi="Times New Roman" w:cs="Times New Roman"/>
          <w:sz w:val="26"/>
          <w:szCs w:val="26"/>
        </w:rPr>
        <w:t xml:space="preserve"> again, even if they undergo all its provisions.</w:t>
      </w:r>
    </w:p>
    <w:p w14:paraId="7970E50C" w14:textId="2D3E548E" w:rsidR="00E503CB" w:rsidRPr="00F2122A" w:rsidRDefault="00E503CB" w:rsidP="00F2122A">
      <w:pPr>
        <w:spacing w:line="360" w:lineRule="auto"/>
        <w:ind w:firstLine="720"/>
        <w:rPr>
          <w:rFonts w:ascii="Times New Roman" w:hAnsi="Times New Roman" w:cs="Times New Roman"/>
          <w:sz w:val="26"/>
          <w:szCs w:val="26"/>
        </w:rPr>
      </w:pPr>
      <w:r w:rsidRPr="00F2122A">
        <w:rPr>
          <w:rFonts w:ascii="Times New Roman" w:hAnsi="Times New Roman" w:cs="Times New Roman"/>
          <w:sz w:val="26"/>
          <w:szCs w:val="26"/>
        </w:rPr>
        <w:t>International human rights law enshrines the right to adequate housing. This right is recognized in the Universal Declaration of Human Rights,</w:t>
      </w:r>
      <w:r w:rsidRPr="00F2122A">
        <w:rPr>
          <w:rFonts w:ascii="Times New Roman" w:hAnsi="Times New Roman" w:cs="Times New Roman"/>
          <w:sz w:val="26"/>
          <w:szCs w:val="26"/>
          <w:vertAlign w:val="superscript"/>
        </w:rPr>
        <w:footnoteReference w:id="23"/>
      </w:r>
      <w:r w:rsidRPr="00F2122A">
        <w:rPr>
          <w:rFonts w:ascii="Times New Roman" w:hAnsi="Times New Roman" w:cs="Times New Roman"/>
          <w:sz w:val="26"/>
          <w:szCs w:val="26"/>
        </w:rPr>
        <w:t xml:space="preserve"> which is widely accepted as reflective of customary international law. It is also recognized by the International Covenant on Economic, Social, and Cultural Rights (ICESCR).</w:t>
      </w:r>
      <w:r w:rsidRPr="00F2122A">
        <w:rPr>
          <w:rFonts w:ascii="Times New Roman" w:hAnsi="Times New Roman" w:cs="Times New Roman"/>
          <w:sz w:val="26"/>
          <w:szCs w:val="26"/>
          <w:vertAlign w:val="superscript"/>
        </w:rPr>
        <w:footnoteReference w:id="24"/>
      </w:r>
      <w:r w:rsidRPr="00F2122A">
        <w:rPr>
          <w:rFonts w:ascii="Times New Roman" w:hAnsi="Times New Roman" w:cs="Times New Roman"/>
          <w:sz w:val="26"/>
          <w:szCs w:val="26"/>
        </w:rPr>
        <w:t xml:space="preserve"> The US has not ratified the </w:t>
      </w:r>
      <w:r w:rsidRPr="00F2122A">
        <w:rPr>
          <w:rFonts w:ascii="Times New Roman" w:hAnsi="Times New Roman" w:cs="Times New Roman"/>
          <w:sz w:val="26"/>
          <w:szCs w:val="26"/>
        </w:rPr>
        <w:lastRenderedPageBreak/>
        <w:t xml:space="preserve">ICESCR, </w:t>
      </w:r>
      <w:r w:rsidR="006B49D5">
        <w:rPr>
          <w:rFonts w:ascii="Times New Roman" w:hAnsi="Times New Roman" w:cs="Times New Roman"/>
          <w:sz w:val="26"/>
          <w:szCs w:val="26"/>
        </w:rPr>
        <w:t xml:space="preserve">but as a signatory it is </w:t>
      </w:r>
      <w:r w:rsidRPr="00F2122A">
        <w:rPr>
          <w:rFonts w:ascii="Times New Roman" w:hAnsi="Times New Roman" w:cs="Times New Roman"/>
          <w:sz w:val="26"/>
          <w:szCs w:val="26"/>
        </w:rPr>
        <w:t>obligat</w:t>
      </w:r>
      <w:r w:rsidR="006B49D5">
        <w:rPr>
          <w:rFonts w:ascii="Times New Roman" w:hAnsi="Times New Roman" w:cs="Times New Roman"/>
          <w:sz w:val="26"/>
          <w:szCs w:val="26"/>
        </w:rPr>
        <w:t>ed</w:t>
      </w:r>
      <w:r w:rsidRPr="00F2122A">
        <w:rPr>
          <w:rFonts w:ascii="Times New Roman" w:hAnsi="Times New Roman" w:cs="Times New Roman"/>
          <w:sz w:val="26"/>
          <w:szCs w:val="26"/>
        </w:rPr>
        <w:t xml:space="preserve"> to refrain from actions that undermine </w:t>
      </w:r>
      <w:r w:rsidR="00514E74">
        <w:rPr>
          <w:rFonts w:ascii="Times New Roman" w:hAnsi="Times New Roman" w:cs="Times New Roman"/>
          <w:sz w:val="26"/>
          <w:szCs w:val="26"/>
        </w:rPr>
        <w:t>the treaty’s</w:t>
      </w:r>
      <w:r w:rsidRPr="00F2122A">
        <w:rPr>
          <w:rFonts w:ascii="Times New Roman" w:hAnsi="Times New Roman" w:cs="Times New Roman"/>
          <w:sz w:val="26"/>
          <w:szCs w:val="26"/>
        </w:rPr>
        <w:t xml:space="preserve"> object and purpose.</w:t>
      </w:r>
      <w:r w:rsidRPr="00F2122A">
        <w:rPr>
          <w:rFonts w:ascii="Times New Roman" w:hAnsi="Times New Roman" w:cs="Times New Roman"/>
          <w:sz w:val="26"/>
          <w:szCs w:val="26"/>
          <w:vertAlign w:val="superscript"/>
        </w:rPr>
        <w:footnoteReference w:id="25"/>
      </w:r>
      <w:r w:rsidRPr="00F2122A">
        <w:rPr>
          <w:rFonts w:ascii="Times New Roman" w:hAnsi="Times New Roman" w:cs="Times New Roman"/>
          <w:sz w:val="26"/>
          <w:szCs w:val="26"/>
        </w:rPr>
        <w:t xml:space="preserve"> </w:t>
      </w:r>
    </w:p>
    <w:p w14:paraId="08429FA1" w14:textId="05F53D95" w:rsidR="00E503CB" w:rsidRPr="00F2122A" w:rsidRDefault="00E503CB" w:rsidP="00F2122A">
      <w:pPr>
        <w:spacing w:line="360" w:lineRule="auto"/>
        <w:ind w:firstLine="720"/>
        <w:rPr>
          <w:rFonts w:ascii="Times New Roman" w:hAnsi="Times New Roman" w:cs="Times New Roman"/>
          <w:sz w:val="26"/>
          <w:szCs w:val="26"/>
        </w:rPr>
      </w:pPr>
      <w:r w:rsidRPr="00F2122A">
        <w:rPr>
          <w:rFonts w:ascii="Times New Roman" w:hAnsi="Times New Roman" w:cs="Times New Roman"/>
          <w:sz w:val="26"/>
          <w:szCs w:val="26"/>
        </w:rPr>
        <w:t xml:space="preserve">According to the Committee on Economic, Social, and Cultural Rights (CESCR)—the expert body charged with interpreting and monitoring state compliance with the ICESCR—the “right to housing cannot be viewed in a narrow or restrictive sense.” Rather it should be understood as the “right to live somewhere in security, peace and </w:t>
      </w:r>
      <w:r w:rsidRPr="00F2122A">
        <w:rPr>
          <w:rFonts w:ascii="Times New Roman" w:hAnsi="Times New Roman" w:cs="Times New Roman"/>
          <w:i/>
          <w:iCs/>
          <w:sz w:val="26"/>
          <w:szCs w:val="26"/>
        </w:rPr>
        <w:t>dignity</w:t>
      </w:r>
      <w:r w:rsidRPr="00F2122A">
        <w:rPr>
          <w:rFonts w:ascii="Times New Roman" w:hAnsi="Times New Roman" w:cs="Times New Roman"/>
          <w:sz w:val="26"/>
          <w:szCs w:val="26"/>
        </w:rPr>
        <w:t>,” and must be “ensured to all persons irrespective of income.”</w:t>
      </w:r>
      <w:r w:rsidRPr="00F2122A">
        <w:rPr>
          <w:rFonts w:ascii="Times New Roman" w:hAnsi="Times New Roman" w:cs="Times New Roman"/>
          <w:sz w:val="26"/>
          <w:szCs w:val="26"/>
          <w:vertAlign w:val="superscript"/>
        </w:rPr>
        <w:footnoteReference w:id="26"/>
      </w:r>
      <w:r w:rsidRPr="00F2122A">
        <w:rPr>
          <w:rFonts w:ascii="Times New Roman" w:hAnsi="Times New Roman" w:cs="Times New Roman"/>
          <w:sz w:val="26"/>
          <w:szCs w:val="26"/>
        </w:rPr>
        <w:t xml:space="preserve"> This right to</w:t>
      </w:r>
      <w:r w:rsidR="00FF5247">
        <w:rPr>
          <w:rFonts w:ascii="Times New Roman" w:hAnsi="Times New Roman" w:cs="Times New Roman"/>
          <w:sz w:val="26"/>
          <w:szCs w:val="26"/>
        </w:rPr>
        <w:t xml:space="preserve"> </w:t>
      </w:r>
      <w:r w:rsidRPr="00F2122A">
        <w:rPr>
          <w:rFonts w:ascii="Times New Roman" w:hAnsi="Times New Roman" w:cs="Times New Roman"/>
          <w:sz w:val="26"/>
          <w:szCs w:val="26"/>
        </w:rPr>
        <w:t xml:space="preserve">housing must be guaranteed to everyone, without distinction as to race, </w:t>
      </w:r>
      <w:proofErr w:type="spellStart"/>
      <w:r w:rsidRPr="00F2122A">
        <w:rPr>
          <w:rFonts w:ascii="Times New Roman" w:hAnsi="Times New Roman" w:cs="Times New Roman"/>
          <w:sz w:val="26"/>
          <w:szCs w:val="26"/>
        </w:rPr>
        <w:t>colour</w:t>
      </w:r>
      <w:proofErr w:type="spellEnd"/>
      <w:r w:rsidRPr="00F2122A">
        <w:rPr>
          <w:rFonts w:ascii="Times New Roman" w:hAnsi="Times New Roman" w:cs="Times New Roman"/>
          <w:sz w:val="26"/>
          <w:szCs w:val="26"/>
        </w:rPr>
        <w:t xml:space="preserve"> or national or ethnic origin.</w:t>
      </w:r>
      <w:r w:rsidRPr="00F2122A">
        <w:rPr>
          <w:rFonts w:ascii="Times New Roman" w:hAnsi="Times New Roman" w:cs="Times New Roman"/>
          <w:sz w:val="26"/>
          <w:szCs w:val="26"/>
          <w:vertAlign w:val="superscript"/>
        </w:rPr>
        <w:footnoteReference w:id="27"/>
      </w:r>
    </w:p>
    <w:p w14:paraId="34461AC9" w14:textId="461DBD7B" w:rsidR="00476C29" w:rsidRPr="00F2122A" w:rsidRDefault="00924B5F" w:rsidP="00F2122A">
      <w:pPr>
        <w:spacing w:line="360" w:lineRule="auto"/>
        <w:ind w:firstLine="720"/>
        <w:rPr>
          <w:rFonts w:ascii="Times New Roman" w:hAnsi="Times New Roman" w:cs="Times New Roman"/>
          <w:sz w:val="26"/>
          <w:szCs w:val="26"/>
        </w:rPr>
      </w:pPr>
      <w:r w:rsidRPr="00F2122A">
        <w:rPr>
          <w:rFonts w:ascii="Times New Roman" w:hAnsi="Times New Roman" w:cs="Times New Roman"/>
          <w:sz w:val="26"/>
          <w:szCs w:val="26"/>
        </w:rPr>
        <w:t>Due to a long history of racial discrimination in housing, employment, access to health care, policing, and the criminal legal system, Black, Indigenous, and People of Color (BIPOC) communities have much higher rates of houselessness than their overall share of the population.</w:t>
      </w:r>
      <w:r w:rsidRPr="00F2122A">
        <w:rPr>
          <w:rFonts w:ascii="Times New Roman" w:hAnsi="Times New Roman" w:cs="Times New Roman"/>
          <w:sz w:val="26"/>
          <w:szCs w:val="26"/>
          <w:vertAlign w:val="superscript"/>
        </w:rPr>
        <w:footnoteReference w:id="28"/>
      </w:r>
      <w:r w:rsidRPr="00F2122A">
        <w:rPr>
          <w:rFonts w:ascii="Times New Roman" w:hAnsi="Times New Roman" w:cs="Times New Roman"/>
          <w:sz w:val="26"/>
          <w:szCs w:val="26"/>
        </w:rPr>
        <w:t xml:space="preserve"> </w:t>
      </w:r>
      <w:r w:rsidRPr="00F2122A">
        <w:rPr>
          <w:rFonts w:ascii="Times New Roman" w:hAnsi="Times New Roman" w:cs="Times New Roman"/>
          <w:sz w:val="26"/>
          <w:szCs w:val="26"/>
        </w:rPr>
        <w:lastRenderedPageBreak/>
        <w:t xml:space="preserve">The CARE Act in no way addresses the conditions that have led to these high rates of houselessness. Instead, it proposes a system of state control over individuals that </w:t>
      </w:r>
      <w:r w:rsidR="008E1F71" w:rsidRPr="00F2122A">
        <w:rPr>
          <w:rFonts w:ascii="Times New Roman" w:hAnsi="Times New Roman" w:cs="Times New Roman"/>
          <w:sz w:val="26"/>
          <w:szCs w:val="26"/>
        </w:rPr>
        <w:t xml:space="preserve">will disproportionately impact Californians of color. </w:t>
      </w:r>
    </w:p>
    <w:p w14:paraId="39BBA089" w14:textId="2596BFE6" w:rsidR="00EA36E8" w:rsidRPr="00F2122A" w:rsidRDefault="00807D06" w:rsidP="00F2122A">
      <w:pPr>
        <w:spacing w:line="360" w:lineRule="auto"/>
        <w:ind w:firstLine="720"/>
        <w:rPr>
          <w:rFonts w:ascii="Times New Roman" w:hAnsi="Times New Roman" w:cs="Times New Roman"/>
          <w:sz w:val="26"/>
          <w:szCs w:val="26"/>
        </w:rPr>
      </w:pPr>
      <w:r w:rsidRPr="00F2122A">
        <w:rPr>
          <w:rFonts w:ascii="Times New Roman" w:hAnsi="Times New Roman" w:cs="Times New Roman"/>
          <w:sz w:val="26"/>
          <w:szCs w:val="26"/>
        </w:rPr>
        <w:t xml:space="preserve">Further, </w:t>
      </w:r>
      <w:r w:rsidR="00EB7740" w:rsidRPr="00F2122A">
        <w:rPr>
          <w:rFonts w:ascii="Times New Roman" w:hAnsi="Times New Roman" w:cs="Times New Roman"/>
          <w:sz w:val="26"/>
          <w:szCs w:val="26"/>
        </w:rPr>
        <w:t xml:space="preserve">the CARE </w:t>
      </w:r>
      <w:r w:rsidR="00F76FBC" w:rsidRPr="00F2122A">
        <w:rPr>
          <w:rFonts w:ascii="Times New Roman" w:hAnsi="Times New Roman" w:cs="Times New Roman"/>
          <w:sz w:val="26"/>
          <w:szCs w:val="26"/>
        </w:rPr>
        <w:t xml:space="preserve">Act </w:t>
      </w:r>
      <w:r w:rsidR="008E1F71" w:rsidRPr="00F2122A">
        <w:rPr>
          <w:rFonts w:ascii="Times New Roman" w:hAnsi="Times New Roman" w:cs="Times New Roman"/>
          <w:sz w:val="26"/>
          <w:szCs w:val="26"/>
        </w:rPr>
        <w:t>si</w:t>
      </w:r>
      <w:r w:rsidR="00F76FBC" w:rsidRPr="00F2122A">
        <w:rPr>
          <w:rFonts w:ascii="Times New Roman" w:hAnsi="Times New Roman" w:cs="Times New Roman"/>
          <w:sz w:val="26"/>
          <w:szCs w:val="26"/>
        </w:rPr>
        <w:t>ngle</w:t>
      </w:r>
      <w:r w:rsidR="008E1F71" w:rsidRPr="00F2122A">
        <w:rPr>
          <w:rFonts w:ascii="Times New Roman" w:hAnsi="Times New Roman" w:cs="Times New Roman"/>
          <w:sz w:val="26"/>
          <w:szCs w:val="26"/>
        </w:rPr>
        <w:t xml:space="preserve">s out people </w:t>
      </w:r>
      <w:r w:rsidR="008E1F71" w:rsidRPr="001A0A21">
        <w:rPr>
          <w:rFonts w:ascii="Times New Roman" w:hAnsi="Times New Roman" w:cs="Times New Roman"/>
          <w:sz w:val="26"/>
          <w:szCs w:val="26"/>
        </w:rPr>
        <w:t xml:space="preserve">with </w:t>
      </w:r>
      <w:r w:rsidR="00F76FBC" w:rsidRPr="001A0A21">
        <w:rPr>
          <w:rFonts w:ascii="Times New Roman" w:hAnsi="Times New Roman" w:cs="Times New Roman"/>
          <w:sz w:val="26"/>
          <w:szCs w:val="26"/>
        </w:rPr>
        <w:t>“</w:t>
      </w:r>
      <w:r w:rsidR="008E1F71" w:rsidRPr="001A0A21">
        <w:rPr>
          <w:rFonts w:ascii="Times New Roman" w:hAnsi="Times New Roman" w:cs="Times New Roman"/>
          <w:sz w:val="26"/>
          <w:szCs w:val="26"/>
        </w:rPr>
        <w:t>schizophrenia</w:t>
      </w:r>
      <w:r w:rsidR="008E1F71" w:rsidRPr="00F2122A">
        <w:rPr>
          <w:rFonts w:ascii="Times New Roman" w:hAnsi="Times New Roman" w:cs="Times New Roman"/>
          <w:sz w:val="26"/>
          <w:szCs w:val="26"/>
        </w:rPr>
        <w:t xml:space="preserve"> </w:t>
      </w:r>
      <w:r w:rsidR="00F76FBC" w:rsidRPr="00F2122A">
        <w:rPr>
          <w:rFonts w:ascii="Times New Roman" w:hAnsi="Times New Roman" w:cs="Times New Roman"/>
          <w:sz w:val="26"/>
          <w:szCs w:val="26"/>
        </w:rPr>
        <w:t xml:space="preserve">spectrum </w:t>
      </w:r>
      <w:r w:rsidR="008E1F71" w:rsidRPr="00F2122A">
        <w:rPr>
          <w:rFonts w:ascii="Times New Roman" w:hAnsi="Times New Roman" w:cs="Times New Roman"/>
          <w:sz w:val="26"/>
          <w:szCs w:val="26"/>
        </w:rPr>
        <w:t>and</w:t>
      </w:r>
      <w:r w:rsidR="00F76FBC" w:rsidRPr="00F2122A">
        <w:rPr>
          <w:rFonts w:ascii="Times New Roman" w:hAnsi="Times New Roman" w:cs="Times New Roman"/>
          <w:sz w:val="26"/>
          <w:szCs w:val="26"/>
        </w:rPr>
        <w:t xml:space="preserve"> other</w:t>
      </w:r>
      <w:r w:rsidR="008E1F71" w:rsidRPr="00F2122A">
        <w:rPr>
          <w:rFonts w:ascii="Times New Roman" w:hAnsi="Times New Roman" w:cs="Times New Roman"/>
          <w:sz w:val="26"/>
          <w:szCs w:val="26"/>
        </w:rPr>
        <w:t xml:space="preserve"> psychotic disorders</w:t>
      </w:r>
      <w:r w:rsidR="00EB7740" w:rsidRPr="00F2122A">
        <w:rPr>
          <w:rFonts w:ascii="Times New Roman" w:hAnsi="Times New Roman" w:cs="Times New Roman"/>
          <w:sz w:val="26"/>
          <w:szCs w:val="26"/>
        </w:rPr>
        <w:t>.</w:t>
      </w:r>
      <w:r w:rsidR="001A0A21">
        <w:rPr>
          <w:rFonts w:ascii="Times New Roman" w:hAnsi="Times New Roman" w:cs="Times New Roman"/>
          <w:sz w:val="26"/>
          <w:szCs w:val="26"/>
        </w:rPr>
        <w:t>”</w:t>
      </w:r>
      <w:r w:rsidR="008E1F71" w:rsidRPr="00F2122A">
        <w:rPr>
          <w:rStyle w:val="FootnoteReference"/>
          <w:rFonts w:ascii="Times New Roman" w:hAnsi="Times New Roman" w:cs="Times New Roman"/>
          <w:sz w:val="26"/>
          <w:szCs w:val="26"/>
        </w:rPr>
        <w:footnoteReference w:id="29"/>
      </w:r>
      <w:r w:rsidR="00EB7740" w:rsidRPr="00F2122A">
        <w:rPr>
          <w:rFonts w:ascii="Times New Roman" w:hAnsi="Times New Roman" w:cs="Times New Roman"/>
          <w:sz w:val="26"/>
          <w:szCs w:val="26"/>
        </w:rPr>
        <w:t xml:space="preserve"> R</w:t>
      </w:r>
      <w:r w:rsidRPr="00F2122A">
        <w:rPr>
          <w:rFonts w:ascii="Times New Roman" w:hAnsi="Times New Roman" w:cs="Times New Roman"/>
          <w:sz w:val="26"/>
          <w:szCs w:val="26"/>
        </w:rPr>
        <w:t>esearch shows that due to bias</w:t>
      </w:r>
      <w:r w:rsidR="00DC7C5B" w:rsidRPr="00F2122A">
        <w:rPr>
          <w:rFonts w:ascii="Times New Roman" w:hAnsi="Times New Roman" w:cs="Times New Roman"/>
          <w:sz w:val="26"/>
          <w:szCs w:val="26"/>
        </w:rPr>
        <w:t>, misinterpretation of trauma,</w:t>
      </w:r>
      <w:r w:rsidRPr="00F2122A">
        <w:rPr>
          <w:rFonts w:ascii="Times New Roman" w:hAnsi="Times New Roman" w:cs="Times New Roman"/>
          <w:sz w:val="26"/>
          <w:szCs w:val="26"/>
        </w:rPr>
        <w:t xml:space="preserve"> and a lack of cultural competency, mental health professionals over-diagnose and misdiagnose Black and Latino populations </w:t>
      </w:r>
      <w:r w:rsidR="00C576B5" w:rsidRPr="00F2122A">
        <w:rPr>
          <w:rFonts w:ascii="Times New Roman" w:hAnsi="Times New Roman" w:cs="Times New Roman"/>
          <w:sz w:val="26"/>
          <w:szCs w:val="26"/>
        </w:rPr>
        <w:t xml:space="preserve">with these </w:t>
      </w:r>
      <w:r w:rsidR="002F54B6" w:rsidRPr="00F2122A">
        <w:rPr>
          <w:rFonts w:ascii="Times New Roman" w:hAnsi="Times New Roman" w:cs="Times New Roman"/>
          <w:sz w:val="26"/>
          <w:szCs w:val="26"/>
        </w:rPr>
        <w:t>conditions</w:t>
      </w:r>
      <w:r w:rsidR="00C576B5" w:rsidRPr="00F2122A">
        <w:rPr>
          <w:rFonts w:ascii="Times New Roman" w:hAnsi="Times New Roman" w:cs="Times New Roman"/>
          <w:sz w:val="26"/>
          <w:szCs w:val="26"/>
        </w:rPr>
        <w:t xml:space="preserve"> </w:t>
      </w:r>
      <w:r w:rsidRPr="00F2122A">
        <w:rPr>
          <w:rFonts w:ascii="Times New Roman" w:hAnsi="Times New Roman" w:cs="Times New Roman"/>
          <w:sz w:val="26"/>
          <w:szCs w:val="26"/>
        </w:rPr>
        <w:t xml:space="preserve">at much higher rates than they do white </w:t>
      </w:r>
      <w:r w:rsidR="00FF2F08">
        <w:rPr>
          <w:rFonts w:ascii="Times New Roman" w:hAnsi="Times New Roman" w:cs="Times New Roman"/>
          <w:sz w:val="26"/>
          <w:szCs w:val="26"/>
        </w:rPr>
        <w:t>populations</w:t>
      </w:r>
      <w:r w:rsidRPr="00F2122A">
        <w:rPr>
          <w:rFonts w:ascii="Times New Roman" w:hAnsi="Times New Roman" w:cs="Times New Roman"/>
          <w:sz w:val="26"/>
          <w:szCs w:val="26"/>
        </w:rPr>
        <w:t>.</w:t>
      </w:r>
      <w:r w:rsidRPr="00F2122A">
        <w:rPr>
          <w:rFonts w:ascii="Times New Roman" w:hAnsi="Times New Roman" w:cs="Times New Roman"/>
          <w:sz w:val="26"/>
          <w:szCs w:val="26"/>
          <w:vertAlign w:val="superscript"/>
        </w:rPr>
        <w:footnoteReference w:id="30"/>
      </w:r>
      <w:r w:rsidRPr="00F2122A">
        <w:rPr>
          <w:rFonts w:ascii="Times New Roman" w:hAnsi="Times New Roman" w:cs="Times New Roman"/>
          <w:sz w:val="26"/>
          <w:szCs w:val="26"/>
        </w:rPr>
        <w:t xml:space="preserve"> One meta-analysis of over 50 separate studies found that Black people are diagnosed with schizophrenia at a rate nearly 2.5 times greater than white people.</w:t>
      </w:r>
      <w:r w:rsidRPr="00F2122A">
        <w:rPr>
          <w:rFonts w:ascii="Times New Roman" w:hAnsi="Times New Roman" w:cs="Times New Roman"/>
          <w:sz w:val="26"/>
          <w:szCs w:val="26"/>
          <w:vertAlign w:val="superscript"/>
        </w:rPr>
        <w:footnoteReference w:id="31"/>
      </w:r>
      <w:r w:rsidRPr="00F2122A">
        <w:rPr>
          <w:rFonts w:ascii="Times New Roman" w:hAnsi="Times New Roman" w:cs="Times New Roman"/>
          <w:sz w:val="26"/>
          <w:szCs w:val="26"/>
        </w:rPr>
        <w:t xml:space="preserve"> A 2014 review of empirical literature on the subject found that Black people were diagnosed with psychotic disorders three to four times more frequently, and Latino people approximately three times more frequently, than white people.</w:t>
      </w:r>
      <w:r w:rsidRPr="00F2122A">
        <w:rPr>
          <w:rFonts w:ascii="Times New Roman" w:hAnsi="Times New Roman" w:cs="Times New Roman"/>
          <w:sz w:val="26"/>
          <w:szCs w:val="26"/>
          <w:vertAlign w:val="superscript"/>
        </w:rPr>
        <w:footnoteReference w:id="32"/>
      </w:r>
      <w:r w:rsidRPr="00F2122A">
        <w:rPr>
          <w:rFonts w:ascii="Times New Roman" w:hAnsi="Times New Roman" w:cs="Times New Roman"/>
          <w:sz w:val="26"/>
          <w:szCs w:val="26"/>
        </w:rPr>
        <w:t xml:space="preserve"> </w:t>
      </w:r>
    </w:p>
    <w:p w14:paraId="727E9934" w14:textId="12E2780B" w:rsidR="001D7222" w:rsidRPr="00F2122A" w:rsidRDefault="0007264C" w:rsidP="00F2122A">
      <w:pPr>
        <w:spacing w:line="360" w:lineRule="auto"/>
        <w:ind w:firstLine="720"/>
        <w:rPr>
          <w:rFonts w:ascii="Times New Roman" w:hAnsi="Times New Roman" w:cs="Times New Roman"/>
          <w:color w:val="000000"/>
          <w:sz w:val="26"/>
          <w:szCs w:val="26"/>
        </w:rPr>
      </w:pPr>
      <w:r w:rsidRPr="00F2122A">
        <w:rPr>
          <w:rFonts w:ascii="Times New Roman" w:hAnsi="Times New Roman" w:cs="Times New Roman"/>
          <w:color w:val="000000"/>
          <w:sz w:val="26"/>
          <w:szCs w:val="26"/>
        </w:rPr>
        <w:t>Under the International Covenant on Civil and Political Rights (ICCPR), which the United States has ratified, all persons are equal before the law and are entitled without any discrimination to the equal protection of the law.</w:t>
      </w:r>
      <w:r w:rsidRPr="00F2122A">
        <w:rPr>
          <w:rStyle w:val="FootnoteReference"/>
          <w:rFonts w:ascii="Times New Roman" w:hAnsi="Times New Roman" w:cs="Times New Roman"/>
          <w:color w:val="000000"/>
          <w:sz w:val="26"/>
          <w:szCs w:val="26"/>
        </w:rPr>
        <w:footnoteReference w:id="33"/>
      </w:r>
      <w:r w:rsidRPr="00F2122A">
        <w:rPr>
          <w:rFonts w:ascii="Times New Roman" w:hAnsi="Times New Roman" w:cs="Times New Roman"/>
          <w:color w:val="000000"/>
          <w:sz w:val="26"/>
          <w:szCs w:val="26"/>
        </w:rPr>
        <w:t xml:space="preserve"> </w:t>
      </w:r>
      <w:r w:rsidR="00B77FAC" w:rsidRPr="00F2122A">
        <w:rPr>
          <w:rFonts w:ascii="Times New Roman" w:hAnsi="Times New Roman" w:cs="Times New Roman"/>
          <w:color w:val="000000"/>
          <w:sz w:val="26"/>
          <w:szCs w:val="26"/>
        </w:rPr>
        <w:t>T</w:t>
      </w:r>
      <w:r w:rsidRPr="00F2122A">
        <w:rPr>
          <w:rFonts w:ascii="Times New Roman" w:hAnsi="Times New Roman" w:cs="Times New Roman"/>
          <w:color w:val="000000"/>
          <w:sz w:val="26"/>
          <w:szCs w:val="26"/>
        </w:rPr>
        <w:t>he International Covenant on the Elimination of Racial Discrimination</w:t>
      </w:r>
      <w:r w:rsidR="00B77FAC" w:rsidRPr="00F2122A">
        <w:rPr>
          <w:rFonts w:ascii="Times New Roman" w:hAnsi="Times New Roman" w:cs="Times New Roman"/>
          <w:color w:val="000000"/>
          <w:sz w:val="26"/>
          <w:szCs w:val="26"/>
        </w:rPr>
        <w:t xml:space="preserve"> (ICERD)</w:t>
      </w:r>
      <w:r w:rsidRPr="00F2122A">
        <w:rPr>
          <w:rFonts w:ascii="Times New Roman" w:hAnsi="Times New Roman" w:cs="Times New Roman"/>
          <w:color w:val="000000"/>
          <w:sz w:val="26"/>
          <w:szCs w:val="26"/>
        </w:rPr>
        <w:t xml:space="preserve">, which the US has </w:t>
      </w:r>
      <w:r w:rsidR="00B77FAC" w:rsidRPr="00F2122A">
        <w:rPr>
          <w:rFonts w:ascii="Times New Roman" w:hAnsi="Times New Roman" w:cs="Times New Roman"/>
          <w:color w:val="000000"/>
          <w:sz w:val="26"/>
          <w:szCs w:val="26"/>
        </w:rPr>
        <w:t>similarly</w:t>
      </w:r>
      <w:r w:rsidRPr="00F2122A">
        <w:rPr>
          <w:rFonts w:ascii="Times New Roman" w:hAnsi="Times New Roman" w:cs="Times New Roman"/>
          <w:color w:val="000000"/>
          <w:sz w:val="26"/>
          <w:szCs w:val="26"/>
        </w:rPr>
        <w:t xml:space="preserve"> ratified, </w:t>
      </w:r>
      <w:r w:rsidR="00B77FAC" w:rsidRPr="00F2122A">
        <w:rPr>
          <w:rFonts w:ascii="Times New Roman" w:hAnsi="Times New Roman" w:cs="Times New Roman"/>
          <w:color w:val="000000"/>
          <w:sz w:val="26"/>
          <w:szCs w:val="26"/>
        </w:rPr>
        <w:t xml:space="preserve">requires each </w:t>
      </w:r>
      <w:r w:rsidR="00B77FAC" w:rsidRPr="00F2122A">
        <w:rPr>
          <w:rFonts w:ascii="Times New Roman" w:hAnsi="Times New Roman" w:cs="Times New Roman"/>
          <w:color w:val="000000"/>
          <w:sz w:val="26"/>
          <w:szCs w:val="26"/>
        </w:rPr>
        <w:lastRenderedPageBreak/>
        <w:t>State Party to engage in no act or practice of racial discrimination against persons, groups of persons or institutions.</w:t>
      </w:r>
      <w:r w:rsidR="00377B88" w:rsidRPr="00F2122A">
        <w:rPr>
          <w:rStyle w:val="FootnoteReference"/>
          <w:rFonts w:ascii="Times New Roman" w:hAnsi="Times New Roman" w:cs="Times New Roman"/>
          <w:color w:val="000000"/>
          <w:sz w:val="26"/>
          <w:szCs w:val="26"/>
        </w:rPr>
        <w:footnoteReference w:id="34"/>
      </w:r>
      <w:r w:rsidR="00B77FAC" w:rsidRPr="00F2122A">
        <w:rPr>
          <w:rFonts w:ascii="Times New Roman" w:hAnsi="Times New Roman" w:cs="Times New Roman"/>
          <w:color w:val="000000"/>
          <w:sz w:val="26"/>
          <w:szCs w:val="26"/>
        </w:rPr>
        <w:t xml:space="preserve"> ICERD further imposes the obligation</w:t>
      </w:r>
      <w:r w:rsidR="00377B88" w:rsidRPr="00F2122A">
        <w:rPr>
          <w:rFonts w:ascii="Times New Roman" w:hAnsi="Times New Roman" w:cs="Times New Roman"/>
          <w:color w:val="000000"/>
          <w:sz w:val="26"/>
          <w:szCs w:val="26"/>
        </w:rPr>
        <w:t xml:space="preserve"> that parties take </w:t>
      </w:r>
      <w:r w:rsidR="00B77FAC" w:rsidRPr="00F2122A">
        <w:rPr>
          <w:rFonts w:ascii="Times New Roman" w:hAnsi="Times New Roman" w:cs="Times New Roman"/>
          <w:color w:val="000000"/>
          <w:sz w:val="26"/>
          <w:szCs w:val="26"/>
        </w:rPr>
        <w:t xml:space="preserve">effective measures to amend, rescind, or nullify any laws that </w:t>
      </w:r>
      <w:r w:rsidR="00377B88" w:rsidRPr="00F2122A">
        <w:rPr>
          <w:rFonts w:ascii="Times New Roman" w:hAnsi="Times New Roman" w:cs="Times New Roman"/>
          <w:color w:val="000000"/>
          <w:sz w:val="26"/>
          <w:szCs w:val="26"/>
        </w:rPr>
        <w:t>have the effect of creating or perpetuating racial discrimination.</w:t>
      </w:r>
      <w:r w:rsidR="00377B88" w:rsidRPr="00F2122A">
        <w:rPr>
          <w:rStyle w:val="FootnoteReference"/>
          <w:rFonts w:ascii="Times New Roman" w:hAnsi="Times New Roman" w:cs="Times New Roman"/>
          <w:color w:val="000000"/>
          <w:sz w:val="26"/>
          <w:szCs w:val="26"/>
        </w:rPr>
        <w:footnoteReference w:id="35"/>
      </w:r>
      <w:r w:rsidR="00E503CB" w:rsidRPr="00F2122A">
        <w:rPr>
          <w:rFonts w:ascii="Times New Roman" w:hAnsi="Times New Roman" w:cs="Times New Roman"/>
          <w:color w:val="000000"/>
          <w:sz w:val="26"/>
          <w:szCs w:val="26"/>
        </w:rPr>
        <w:t xml:space="preserve"> </w:t>
      </w:r>
    </w:p>
    <w:p w14:paraId="390350FD" w14:textId="29AF3B7B" w:rsidR="001461CD" w:rsidRPr="00FF5247" w:rsidRDefault="00B14692" w:rsidP="00FF2F08">
      <w:pPr>
        <w:pStyle w:val="NormalWeb"/>
        <w:shd w:val="clear" w:color="auto" w:fill="FFFFFF"/>
        <w:spacing w:before="0" w:beforeAutospacing="0" w:after="0" w:afterAutospacing="0" w:line="360" w:lineRule="auto"/>
        <w:jc w:val="center"/>
        <w:rPr>
          <w:sz w:val="26"/>
          <w:szCs w:val="26"/>
          <w:u w:val="single"/>
        </w:rPr>
      </w:pPr>
      <w:r w:rsidRPr="00FF5247">
        <w:rPr>
          <w:b/>
          <w:bCs/>
          <w:sz w:val="26"/>
          <w:szCs w:val="26"/>
          <w:u w:val="single"/>
        </w:rPr>
        <w:t>CONCLUSION</w:t>
      </w:r>
      <w:r w:rsidRPr="00FF5247">
        <w:rPr>
          <w:sz w:val="26"/>
          <w:szCs w:val="26"/>
          <w:u w:val="single"/>
        </w:rPr>
        <w:t> </w:t>
      </w:r>
    </w:p>
    <w:p w14:paraId="3529F45D" w14:textId="619082DB" w:rsidR="00B14692" w:rsidRPr="00F2122A" w:rsidRDefault="00B14692" w:rsidP="00F2122A">
      <w:pPr>
        <w:pStyle w:val="NormalWeb"/>
        <w:shd w:val="clear" w:color="auto" w:fill="FFFFFF"/>
        <w:spacing w:before="0" w:beforeAutospacing="0" w:after="0" w:afterAutospacing="0" w:line="360" w:lineRule="auto"/>
        <w:rPr>
          <w:sz w:val="26"/>
          <w:szCs w:val="26"/>
        </w:rPr>
      </w:pPr>
      <w:r w:rsidRPr="00F2122A">
        <w:rPr>
          <w:sz w:val="26"/>
          <w:szCs w:val="26"/>
        </w:rPr>
        <w:t xml:space="preserve">For the foregoing reasons, </w:t>
      </w:r>
      <w:r w:rsidRPr="00F2122A">
        <w:rPr>
          <w:i/>
          <w:iCs/>
          <w:sz w:val="26"/>
          <w:szCs w:val="26"/>
        </w:rPr>
        <w:t>amic</w:t>
      </w:r>
      <w:r w:rsidR="00FF2F08">
        <w:rPr>
          <w:i/>
          <w:iCs/>
          <w:sz w:val="26"/>
          <w:szCs w:val="26"/>
        </w:rPr>
        <w:t>us</w:t>
      </w:r>
      <w:r w:rsidRPr="00F2122A">
        <w:rPr>
          <w:i/>
          <w:iCs/>
          <w:sz w:val="26"/>
          <w:szCs w:val="26"/>
        </w:rPr>
        <w:t xml:space="preserve"> </w:t>
      </w:r>
      <w:r w:rsidRPr="00F2122A">
        <w:rPr>
          <w:sz w:val="26"/>
          <w:szCs w:val="26"/>
        </w:rPr>
        <w:t xml:space="preserve">request that this Court grant the petition for review in </w:t>
      </w:r>
      <w:r w:rsidRPr="00F2122A">
        <w:rPr>
          <w:i/>
          <w:iCs/>
          <w:sz w:val="26"/>
          <w:szCs w:val="26"/>
        </w:rPr>
        <w:t>Disability Rights California v. Gavin Newsom</w:t>
      </w:r>
      <w:r w:rsidRPr="00F2122A">
        <w:rPr>
          <w:sz w:val="26"/>
          <w:szCs w:val="26"/>
        </w:rPr>
        <w:t>. </w:t>
      </w:r>
    </w:p>
    <w:p w14:paraId="0BC45D60" w14:textId="77777777" w:rsidR="00FF2F08" w:rsidRDefault="00FF2F08" w:rsidP="00F2122A">
      <w:pPr>
        <w:pStyle w:val="NormalWeb"/>
        <w:shd w:val="clear" w:color="auto" w:fill="FFFFFF"/>
        <w:spacing w:before="0" w:beforeAutospacing="0" w:after="0" w:afterAutospacing="0" w:line="360" w:lineRule="auto"/>
        <w:rPr>
          <w:sz w:val="26"/>
          <w:szCs w:val="26"/>
        </w:rPr>
      </w:pPr>
    </w:p>
    <w:p w14:paraId="03656CA2" w14:textId="7FF8EDB6" w:rsidR="00B14692" w:rsidRPr="00F2122A" w:rsidRDefault="00B14692" w:rsidP="00F2122A">
      <w:pPr>
        <w:pStyle w:val="NormalWeb"/>
        <w:shd w:val="clear" w:color="auto" w:fill="FFFFFF"/>
        <w:spacing w:before="0" w:beforeAutospacing="0" w:after="0" w:afterAutospacing="0" w:line="360" w:lineRule="auto"/>
        <w:rPr>
          <w:sz w:val="26"/>
          <w:szCs w:val="26"/>
        </w:rPr>
      </w:pPr>
      <w:r w:rsidRPr="00F2122A">
        <w:rPr>
          <w:sz w:val="26"/>
          <w:szCs w:val="26"/>
        </w:rPr>
        <w:t xml:space="preserve">DATED: February </w:t>
      </w:r>
      <w:r w:rsidR="00FF5247">
        <w:rPr>
          <w:sz w:val="26"/>
          <w:szCs w:val="26"/>
        </w:rPr>
        <w:t>17</w:t>
      </w:r>
      <w:r w:rsidRPr="00F2122A">
        <w:rPr>
          <w:sz w:val="26"/>
          <w:szCs w:val="26"/>
        </w:rPr>
        <w:t>, 2023</w:t>
      </w:r>
      <w:r w:rsidRPr="00F2122A">
        <w:rPr>
          <w:rStyle w:val="apple-tab-span"/>
          <w:sz w:val="26"/>
          <w:szCs w:val="26"/>
        </w:rPr>
        <w:tab/>
      </w:r>
    </w:p>
    <w:p w14:paraId="126D0CF9" w14:textId="77777777" w:rsidR="00FF2F08" w:rsidRDefault="00FF2F08" w:rsidP="00F2122A">
      <w:pPr>
        <w:pStyle w:val="NormalWeb"/>
        <w:shd w:val="clear" w:color="auto" w:fill="FFFFFF"/>
        <w:spacing w:before="0" w:beforeAutospacing="0" w:after="0" w:afterAutospacing="0" w:line="360" w:lineRule="auto"/>
        <w:rPr>
          <w:sz w:val="26"/>
          <w:szCs w:val="26"/>
        </w:rPr>
      </w:pPr>
    </w:p>
    <w:p w14:paraId="6A797E42" w14:textId="402277DF" w:rsidR="00D324FC" w:rsidRDefault="00B14692" w:rsidP="00FF2F08">
      <w:pPr>
        <w:pStyle w:val="NormalWeb"/>
        <w:shd w:val="clear" w:color="auto" w:fill="FFFFFF"/>
        <w:spacing w:before="0" w:beforeAutospacing="0" w:after="0" w:afterAutospacing="0" w:line="360" w:lineRule="auto"/>
        <w:rPr>
          <w:sz w:val="26"/>
          <w:szCs w:val="26"/>
        </w:rPr>
      </w:pPr>
      <w:r w:rsidRPr="00F2122A">
        <w:rPr>
          <w:sz w:val="26"/>
          <w:szCs w:val="26"/>
        </w:rPr>
        <w:t>Respectfully submitted, </w:t>
      </w:r>
    </w:p>
    <w:p w14:paraId="16C607BF" w14:textId="48455454" w:rsidR="00D324FC" w:rsidRPr="00D324FC" w:rsidRDefault="00D324FC" w:rsidP="00D324FC">
      <w:pPr>
        <w:pStyle w:val="NormalWeb"/>
        <w:shd w:val="clear" w:color="auto" w:fill="FFFFFF"/>
        <w:spacing w:before="0" w:beforeAutospacing="0" w:after="0" w:afterAutospacing="0"/>
        <w:rPr>
          <w:sz w:val="26"/>
          <w:szCs w:val="26"/>
          <w:u w:val="single"/>
        </w:rPr>
      </w:pPr>
      <w:r w:rsidRPr="00D324FC">
        <w:rPr>
          <w:sz w:val="26"/>
          <w:szCs w:val="26"/>
          <w:u w:val="single"/>
        </w:rPr>
        <w:t>/s/ John Raphling</w:t>
      </w:r>
    </w:p>
    <w:p w14:paraId="4623F790" w14:textId="23CF346D" w:rsidR="00D324FC" w:rsidRPr="00D324FC" w:rsidRDefault="00D324FC" w:rsidP="00D324FC">
      <w:pPr>
        <w:pStyle w:val="NormalWeb"/>
        <w:shd w:val="clear" w:color="auto" w:fill="FFFFFF"/>
        <w:spacing w:before="0" w:beforeAutospacing="0" w:after="0" w:afterAutospacing="0"/>
        <w:rPr>
          <w:sz w:val="26"/>
          <w:szCs w:val="26"/>
        </w:rPr>
      </w:pPr>
      <w:r>
        <w:rPr>
          <w:sz w:val="26"/>
          <w:szCs w:val="26"/>
        </w:rPr>
        <w:t>John Raphling</w:t>
      </w:r>
      <w:r w:rsidRPr="00D324FC">
        <w:rPr>
          <w:sz w:val="26"/>
          <w:szCs w:val="26"/>
        </w:rPr>
        <w:t xml:space="preserve"> (</w:t>
      </w:r>
      <w:r w:rsidRPr="007B20FD">
        <w:rPr>
          <w:sz w:val="26"/>
          <w:szCs w:val="26"/>
        </w:rPr>
        <w:t xml:space="preserve">SBN </w:t>
      </w:r>
      <w:r w:rsidR="007B20FD" w:rsidRPr="007B20FD">
        <w:rPr>
          <w:sz w:val="26"/>
          <w:szCs w:val="26"/>
        </w:rPr>
        <w:t>169554</w:t>
      </w:r>
      <w:r w:rsidRPr="007B20FD">
        <w:rPr>
          <w:sz w:val="26"/>
          <w:szCs w:val="26"/>
        </w:rPr>
        <w:t>)</w:t>
      </w:r>
    </w:p>
    <w:p w14:paraId="7C04C8E3" w14:textId="26EB3E1A" w:rsidR="00D324FC" w:rsidRPr="00D324FC" w:rsidRDefault="00D324FC" w:rsidP="00D324FC">
      <w:pPr>
        <w:pStyle w:val="NormalWeb"/>
        <w:shd w:val="clear" w:color="auto" w:fill="FFFFFF"/>
        <w:spacing w:before="0" w:beforeAutospacing="0" w:after="0" w:afterAutospacing="0"/>
        <w:rPr>
          <w:sz w:val="26"/>
          <w:szCs w:val="26"/>
        </w:rPr>
      </w:pPr>
      <w:r>
        <w:rPr>
          <w:sz w:val="26"/>
          <w:szCs w:val="26"/>
        </w:rPr>
        <w:t>Human Rights Watch</w:t>
      </w:r>
    </w:p>
    <w:p w14:paraId="7441542B" w14:textId="0D734463" w:rsidR="001A0A21" w:rsidRDefault="001A0A21" w:rsidP="00D324FC">
      <w:pPr>
        <w:pStyle w:val="NormalWeb"/>
        <w:shd w:val="clear" w:color="auto" w:fill="FFFFFF"/>
        <w:spacing w:before="0" w:beforeAutospacing="0" w:after="0" w:afterAutospacing="0"/>
        <w:rPr>
          <w:sz w:val="26"/>
          <w:szCs w:val="26"/>
        </w:rPr>
      </w:pPr>
      <w:r w:rsidRPr="001A0A21">
        <w:rPr>
          <w:sz w:val="26"/>
          <w:szCs w:val="26"/>
        </w:rPr>
        <w:t>11500 W</w:t>
      </w:r>
      <w:r w:rsidR="007B20FD">
        <w:rPr>
          <w:sz w:val="26"/>
          <w:szCs w:val="26"/>
        </w:rPr>
        <w:t>.</w:t>
      </w:r>
      <w:r w:rsidRPr="001A0A21">
        <w:rPr>
          <w:sz w:val="26"/>
          <w:szCs w:val="26"/>
        </w:rPr>
        <w:t xml:space="preserve"> Olympic Blvd</w:t>
      </w:r>
      <w:r w:rsidR="007B20FD">
        <w:rPr>
          <w:sz w:val="26"/>
          <w:szCs w:val="26"/>
        </w:rPr>
        <w:t>.,</w:t>
      </w:r>
      <w:r w:rsidRPr="001A0A21">
        <w:rPr>
          <w:sz w:val="26"/>
          <w:szCs w:val="26"/>
        </w:rPr>
        <w:t xml:space="preserve"> Ste</w:t>
      </w:r>
      <w:r w:rsidR="007B20FD">
        <w:rPr>
          <w:sz w:val="26"/>
          <w:szCs w:val="26"/>
        </w:rPr>
        <w:t>.</w:t>
      </w:r>
      <w:r w:rsidRPr="001A0A21">
        <w:rPr>
          <w:sz w:val="26"/>
          <w:szCs w:val="26"/>
        </w:rPr>
        <w:t xml:space="preserve"> 608</w:t>
      </w:r>
    </w:p>
    <w:p w14:paraId="023A7270" w14:textId="77777777" w:rsidR="001A0A21" w:rsidRDefault="001A0A21" w:rsidP="00D324FC">
      <w:pPr>
        <w:pStyle w:val="NormalWeb"/>
        <w:shd w:val="clear" w:color="auto" w:fill="FFFFFF"/>
        <w:spacing w:before="0" w:beforeAutospacing="0" w:after="0" w:afterAutospacing="0"/>
        <w:rPr>
          <w:sz w:val="26"/>
          <w:szCs w:val="26"/>
        </w:rPr>
      </w:pPr>
      <w:r w:rsidRPr="001A0A21">
        <w:rPr>
          <w:sz w:val="26"/>
          <w:szCs w:val="26"/>
        </w:rPr>
        <w:t xml:space="preserve">Los Angeles, CA 90064 </w:t>
      </w:r>
    </w:p>
    <w:p w14:paraId="0DBB2B63" w14:textId="6C734F2D" w:rsidR="00D324FC" w:rsidRPr="00D324FC" w:rsidRDefault="00D324FC" w:rsidP="00D324FC">
      <w:pPr>
        <w:pStyle w:val="NormalWeb"/>
        <w:shd w:val="clear" w:color="auto" w:fill="FFFFFF"/>
        <w:spacing w:before="0" w:beforeAutospacing="0" w:after="0" w:afterAutospacing="0"/>
        <w:rPr>
          <w:sz w:val="26"/>
          <w:szCs w:val="26"/>
        </w:rPr>
      </w:pPr>
      <w:r w:rsidRPr="007B20FD">
        <w:rPr>
          <w:sz w:val="26"/>
          <w:szCs w:val="26"/>
        </w:rPr>
        <w:t>Phone Number</w:t>
      </w:r>
      <w:r w:rsidR="007B20FD" w:rsidRPr="007B20FD">
        <w:rPr>
          <w:sz w:val="26"/>
          <w:szCs w:val="26"/>
        </w:rPr>
        <w:t>: 310-351-0272</w:t>
      </w:r>
    </w:p>
    <w:p w14:paraId="46B9FD16" w14:textId="1A52082D" w:rsidR="00F2122A" w:rsidRPr="00D324FC" w:rsidRDefault="00D324FC" w:rsidP="00F2122A">
      <w:pPr>
        <w:pStyle w:val="NormalWeb"/>
        <w:shd w:val="clear" w:color="auto" w:fill="FFFFFF"/>
        <w:spacing w:before="0" w:beforeAutospacing="0" w:after="0" w:afterAutospacing="0" w:line="360" w:lineRule="auto"/>
        <w:rPr>
          <w:color w:val="000000"/>
          <w:sz w:val="26"/>
          <w:szCs w:val="26"/>
        </w:rPr>
      </w:pPr>
      <w:r w:rsidRPr="00D324FC">
        <w:rPr>
          <w:color w:val="000000"/>
          <w:sz w:val="26"/>
          <w:szCs w:val="26"/>
        </w:rPr>
        <w:t>raphlij@hrw.org</w:t>
      </w:r>
    </w:p>
    <w:p w14:paraId="6010DD71" w14:textId="020C17F7" w:rsidR="00FF5247" w:rsidRDefault="00FF5247" w:rsidP="00F2122A">
      <w:pPr>
        <w:pStyle w:val="NormalWeb"/>
        <w:shd w:val="clear" w:color="auto" w:fill="FFFFFF"/>
        <w:spacing w:before="0" w:beforeAutospacing="0" w:after="0" w:afterAutospacing="0" w:line="360" w:lineRule="auto"/>
        <w:rPr>
          <w:b/>
          <w:bCs/>
          <w:color w:val="000000"/>
          <w:sz w:val="26"/>
          <w:szCs w:val="26"/>
        </w:rPr>
      </w:pPr>
    </w:p>
    <w:p w14:paraId="24FFFF07" w14:textId="0BE76E0A" w:rsidR="00FF5247" w:rsidRDefault="00FF5247" w:rsidP="00F2122A">
      <w:pPr>
        <w:pStyle w:val="NormalWeb"/>
        <w:shd w:val="clear" w:color="auto" w:fill="FFFFFF"/>
        <w:spacing w:before="0" w:beforeAutospacing="0" w:after="0" w:afterAutospacing="0" w:line="360" w:lineRule="auto"/>
        <w:rPr>
          <w:b/>
          <w:bCs/>
          <w:color w:val="000000"/>
          <w:sz w:val="26"/>
          <w:szCs w:val="26"/>
        </w:rPr>
      </w:pPr>
    </w:p>
    <w:p w14:paraId="48752C7B" w14:textId="52384306" w:rsidR="00FF5247" w:rsidRDefault="00FF5247" w:rsidP="00F2122A">
      <w:pPr>
        <w:pStyle w:val="NormalWeb"/>
        <w:shd w:val="clear" w:color="auto" w:fill="FFFFFF"/>
        <w:spacing w:before="0" w:beforeAutospacing="0" w:after="0" w:afterAutospacing="0" w:line="360" w:lineRule="auto"/>
        <w:rPr>
          <w:b/>
          <w:bCs/>
          <w:color w:val="000000"/>
          <w:sz w:val="26"/>
          <w:szCs w:val="26"/>
        </w:rPr>
      </w:pPr>
    </w:p>
    <w:p w14:paraId="53701CF0" w14:textId="0F130246" w:rsidR="00FF5247" w:rsidRDefault="00FF5247" w:rsidP="00F2122A">
      <w:pPr>
        <w:pStyle w:val="NormalWeb"/>
        <w:shd w:val="clear" w:color="auto" w:fill="FFFFFF"/>
        <w:spacing w:before="0" w:beforeAutospacing="0" w:after="0" w:afterAutospacing="0" w:line="360" w:lineRule="auto"/>
        <w:rPr>
          <w:b/>
          <w:bCs/>
          <w:color w:val="000000"/>
          <w:sz w:val="26"/>
          <w:szCs w:val="26"/>
        </w:rPr>
      </w:pPr>
    </w:p>
    <w:p w14:paraId="674AFE29" w14:textId="430556B7" w:rsidR="00FF5247" w:rsidRDefault="00FF5247" w:rsidP="00F2122A">
      <w:pPr>
        <w:pStyle w:val="NormalWeb"/>
        <w:shd w:val="clear" w:color="auto" w:fill="FFFFFF"/>
        <w:spacing w:before="0" w:beforeAutospacing="0" w:after="0" w:afterAutospacing="0" w:line="360" w:lineRule="auto"/>
        <w:rPr>
          <w:b/>
          <w:bCs/>
          <w:color w:val="000000"/>
          <w:sz w:val="26"/>
          <w:szCs w:val="26"/>
        </w:rPr>
      </w:pPr>
    </w:p>
    <w:p w14:paraId="3EDC92EE" w14:textId="2EFD963E" w:rsidR="00FF5247" w:rsidRDefault="00FF5247" w:rsidP="00F2122A">
      <w:pPr>
        <w:pStyle w:val="NormalWeb"/>
        <w:shd w:val="clear" w:color="auto" w:fill="FFFFFF"/>
        <w:spacing w:before="0" w:beforeAutospacing="0" w:after="0" w:afterAutospacing="0" w:line="360" w:lineRule="auto"/>
        <w:rPr>
          <w:b/>
          <w:bCs/>
          <w:color w:val="000000"/>
          <w:sz w:val="26"/>
          <w:szCs w:val="26"/>
        </w:rPr>
      </w:pPr>
    </w:p>
    <w:p w14:paraId="5179A3EF" w14:textId="4292F8BE" w:rsidR="00FF5247" w:rsidRDefault="00FF5247" w:rsidP="00F2122A">
      <w:pPr>
        <w:pStyle w:val="NormalWeb"/>
        <w:shd w:val="clear" w:color="auto" w:fill="FFFFFF"/>
        <w:spacing w:before="0" w:beforeAutospacing="0" w:after="0" w:afterAutospacing="0" w:line="360" w:lineRule="auto"/>
        <w:rPr>
          <w:b/>
          <w:bCs/>
          <w:color w:val="000000"/>
          <w:sz w:val="26"/>
          <w:szCs w:val="26"/>
        </w:rPr>
      </w:pPr>
    </w:p>
    <w:p w14:paraId="1B5D609A" w14:textId="684FA3AC" w:rsidR="00FF5247" w:rsidRDefault="00FF5247" w:rsidP="00F2122A">
      <w:pPr>
        <w:pStyle w:val="NormalWeb"/>
        <w:shd w:val="clear" w:color="auto" w:fill="FFFFFF"/>
        <w:spacing w:before="0" w:beforeAutospacing="0" w:after="0" w:afterAutospacing="0" w:line="360" w:lineRule="auto"/>
        <w:rPr>
          <w:b/>
          <w:bCs/>
          <w:color w:val="000000"/>
          <w:sz w:val="26"/>
          <w:szCs w:val="26"/>
        </w:rPr>
      </w:pPr>
    </w:p>
    <w:p w14:paraId="5246F25F" w14:textId="06CD0E24" w:rsidR="00FF5247" w:rsidRDefault="00FF5247" w:rsidP="00F2122A">
      <w:pPr>
        <w:pStyle w:val="NormalWeb"/>
        <w:shd w:val="clear" w:color="auto" w:fill="FFFFFF"/>
        <w:spacing w:before="0" w:beforeAutospacing="0" w:after="0" w:afterAutospacing="0" w:line="360" w:lineRule="auto"/>
        <w:rPr>
          <w:b/>
          <w:bCs/>
          <w:color w:val="000000"/>
          <w:sz w:val="26"/>
          <w:szCs w:val="26"/>
        </w:rPr>
      </w:pPr>
    </w:p>
    <w:p w14:paraId="14102854" w14:textId="77777777" w:rsidR="002F00CF" w:rsidRDefault="002F00CF" w:rsidP="002F00CF">
      <w:pPr>
        <w:pStyle w:val="NormalWeb"/>
        <w:shd w:val="clear" w:color="auto" w:fill="FFFFFF"/>
        <w:spacing w:before="0" w:beforeAutospacing="0" w:after="0" w:afterAutospacing="0" w:line="360" w:lineRule="auto"/>
        <w:rPr>
          <w:b/>
          <w:bCs/>
          <w:color w:val="000000"/>
          <w:sz w:val="26"/>
          <w:szCs w:val="26"/>
        </w:rPr>
      </w:pPr>
    </w:p>
    <w:p w14:paraId="014555E8" w14:textId="5DB21658" w:rsidR="00B14692" w:rsidRPr="00F2122A" w:rsidRDefault="00B14692" w:rsidP="002F00CF">
      <w:pPr>
        <w:pStyle w:val="NormalWeb"/>
        <w:shd w:val="clear" w:color="auto" w:fill="FFFFFF"/>
        <w:spacing w:before="0" w:beforeAutospacing="0" w:after="0" w:afterAutospacing="0" w:line="360" w:lineRule="auto"/>
        <w:jc w:val="center"/>
        <w:rPr>
          <w:sz w:val="26"/>
          <w:szCs w:val="26"/>
        </w:rPr>
      </w:pPr>
      <w:r w:rsidRPr="00F2122A">
        <w:rPr>
          <w:b/>
          <w:bCs/>
          <w:color w:val="000000"/>
          <w:sz w:val="26"/>
          <w:szCs w:val="26"/>
        </w:rPr>
        <w:t>DECLARATION OF SERVICE</w:t>
      </w:r>
    </w:p>
    <w:p w14:paraId="1F8DEFCF" w14:textId="5C503A15" w:rsidR="00B14692" w:rsidRPr="00F2122A" w:rsidRDefault="00B14692" w:rsidP="00F2122A">
      <w:pPr>
        <w:pStyle w:val="NormalWeb"/>
        <w:shd w:val="clear" w:color="auto" w:fill="FFFFFF"/>
        <w:spacing w:before="0" w:beforeAutospacing="0" w:after="0" w:afterAutospacing="0" w:line="360" w:lineRule="auto"/>
        <w:ind w:firstLine="720"/>
        <w:rPr>
          <w:sz w:val="26"/>
          <w:szCs w:val="26"/>
        </w:rPr>
      </w:pPr>
      <w:r w:rsidRPr="00F2122A">
        <w:rPr>
          <w:color w:val="000000"/>
          <w:sz w:val="26"/>
          <w:szCs w:val="26"/>
        </w:rPr>
        <w:t xml:space="preserve">I, </w:t>
      </w:r>
      <w:r w:rsidR="007B20FD">
        <w:rPr>
          <w:color w:val="000000"/>
          <w:sz w:val="26"/>
          <w:szCs w:val="26"/>
        </w:rPr>
        <w:t>John Raphling,</w:t>
      </w:r>
      <w:r w:rsidRPr="00F2122A">
        <w:rPr>
          <w:color w:val="000000"/>
          <w:sz w:val="26"/>
          <w:szCs w:val="26"/>
        </w:rPr>
        <w:t xml:space="preserve"> declare that I am a citizen of the United States and over eighteen (18) years of age, employed in the County of Los Angeles, and not a party to the within action; my business address is </w:t>
      </w:r>
      <w:r w:rsidR="007B20FD">
        <w:rPr>
          <w:color w:val="000000"/>
          <w:sz w:val="26"/>
          <w:szCs w:val="26"/>
        </w:rPr>
        <w:t>11500 W. Olympic Blvd., Ste. 608</w:t>
      </w:r>
      <w:r w:rsidRPr="00F2122A">
        <w:rPr>
          <w:color w:val="000000"/>
          <w:sz w:val="26"/>
          <w:szCs w:val="26"/>
        </w:rPr>
        <w:t>. </w:t>
      </w:r>
    </w:p>
    <w:p w14:paraId="4AB53C44" w14:textId="434345C5" w:rsidR="00B14692" w:rsidRPr="00F2122A" w:rsidRDefault="00B14692" w:rsidP="00F2122A">
      <w:pPr>
        <w:pStyle w:val="NormalWeb"/>
        <w:shd w:val="clear" w:color="auto" w:fill="FFFFFF"/>
        <w:spacing w:before="0" w:beforeAutospacing="0" w:after="0" w:afterAutospacing="0" w:line="360" w:lineRule="auto"/>
        <w:ind w:firstLine="720"/>
        <w:rPr>
          <w:sz w:val="26"/>
          <w:szCs w:val="26"/>
        </w:rPr>
      </w:pPr>
      <w:r w:rsidRPr="00F2122A">
        <w:rPr>
          <w:color w:val="000000"/>
          <w:sz w:val="26"/>
          <w:szCs w:val="26"/>
        </w:rPr>
        <w:t>On February</w:t>
      </w:r>
      <w:r w:rsidR="007B20FD">
        <w:rPr>
          <w:color w:val="000000"/>
          <w:sz w:val="26"/>
          <w:szCs w:val="26"/>
        </w:rPr>
        <w:t xml:space="preserve"> 17</w:t>
      </w:r>
      <w:r w:rsidRPr="00F2122A">
        <w:rPr>
          <w:color w:val="000000"/>
          <w:sz w:val="26"/>
          <w:szCs w:val="26"/>
        </w:rPr>
        <w:t xml:space="preserve">, </w:t>
      </w:r>
      <w:proofErr w:type="gramStart"/>
      <w:r w:rsidRPr="00F2122A">
        <w:rPr>
          <w:color w:val="000000"/>
          <w:sz w:val="26"/>
          <w:szCs w:val="26"/>
        </w:rPr>
        <w:t>2023</w:t>
      </w:r>
      <w:proofErr w:type="gramEnd"/>
      <w:r w:rsidRPr="00F2122A">
        <w:rPr>
          <w:color w:val="000000"/>
          <w:sz w:val="26"/>
          <w:szCs w:val="26"/>
        </w:rPr>
        <w:t xml:space="preserve"> I served the enclosed Amicus Curiae Letter in Support of Petition for Review by electronic service via </w:t>
      </w:r>
      <w:proofErr w:type="spellStart"/>
      <w:r w:rsidR="007B20FD">
        <w:rPr>
          <w:color w:val="000000"/>
          <w:sz w:val="26"/>
          <w:szCs w:val="26"/>
        </w:rPr>
        <w:t>TrueFiling</w:t>
      </w:r>
      <w:proofErr w:type="spellEnd"/>
      <w:r w:rsidRPr="00F2122A">
        <w:rPr>
          <w:color w:val="000000"/>
          <w:sz w:val="26"/>
          <w:szCs w:val="26"/>
        </w:rPr>
        <w:t xml:space="preserve"> on February </w:t>
      </w:r>
      <w:r w:rsidR="007B20FD">
        <w:rPr>
          <w:color w:val="000000"/>
          <w:sz w:val="26"/>
          <w:szCs w:val="26"/>
        </w:rPr>
        <w:t>17</w:t>
      </w:r>
      <w:r w:rsidRPr="00F2122A">
        <w:rPr>
          <w:color w:val="000000"/>
          <w:sz w:val="26"/>
          <w:szCs w:val="26"/>
        </w:rPr>
        <w:t xml:space="preserve">, 2023 to </w:t>
      </w:r>
      <w:r w:rsidR="00F83654">
        <w:rPr>
          <w:color w:val="000000"/>
          <w:sz w:val="26"/>
          <w:szCs w:val="26"/>
        </w:rPr>
        <w:t>Disability Rights California</w:t>
      </w:r>
      <w:r w:rsidR="00454DF9">
        <w:rPr>
          <w:color w:val="000000"/>
          <w:sz w:val="26"/>
          <w:szCs w:val="26"/>
        </w:rPr>
        <w:t xml:space="preserve">, Western Center on Law and Poverty, </w:t>
      </w:r>
      <w:r w:rsidR="00DE3C9A">
        <w:rPr>
          <w:color w:val="000000"/>
          <w:sz w:val="26"/>
          <w:szCs w:val="26"/>
        </w:rPr>
        <w:t>Public Interest Law Project, California Attorney General</w:t>
      </w:r>
      <w:r w:rsidR="00F371B4">
        <w:rPr>
          <w:color w:val="000000"/>
          <w:sz w:val="26"/>
          <w:szCs w:val="26"/>
        </w:rPr>
        <w:t xml:space="preserve">, </w:t>
      </w:r>
      <w:r w:rsidR="00454DF9">
        <w:rPr>
          <w:color w:val="000000"/>
          <w:sz w:val="26"/>
          <w:szCs w:val="26"/>
        </w:rPr>
        <w:t xml:space="preserve">Mark </w:t>
      </w:r>
      <w:proofErr w:type="spellStart"/>
      <w:r w:rsidR="00454DF9">
        <w:rPr>
          <w:color w:val="000000"/>
          <w:sz w:val="26"/>
          <w:szCs w:val="26"/>
        </w:rPr>
        <w:t>Ghaly</w:t>
      </w:r>
      <w:proofErr w:type="spellEnd"/>
      <w:r w:rsidR="00F83654">
        <w:rPr>
          <w:color w:val="000000"/>
          <w:sz w:val="26"/>
          <w:szCs w:val="26"/>
        </w:rPr>
        <w:t xml:space="preserve"> and Gavin Newsom.</w:t>
      </w:r>
      <w:r w:rsidRPr="00F2122A">
        <w:rPr>
          <w:color w:val="000000"/>
          <w:sz w:val="26"/>
          <w:szCs w:val="26"/>
        </w:rPr>
        <w:t> </w:t>
      </w:r>
    </w:p>
    <w:p w14:paraId="1646F32C" w14:textId="232AB0A9" w:rsidR="00B14692" w:rsidRPr="00F2122A" w:rsidRDefault="00B14692" w:rsidP="00F2122A">
      <w:pPr>
        <w:pStyle w:val="NormalWeb"/>
        <w:shd w:val="clear" w:color="auto" w:fill="FFFFFF"/>
        <w:spacing w:before="0" w:beforeAutospacing="0" w:after="0" w:afterAutospacing="0" w:line="360" w:lineRule="auto"/>
        <w:ind w:firstLine="720"/>
        <w:rPr>
          <w:sz w:val="26"/>
          <w:szCs w:val="26"/>
        </w:rPr>
      </w:pPr>
      <w:r w:rsidRPr="00F2122A">
        <w:rPr>
          <w:color w:val="000000"/>
          <w:sz w:val="26"/>
          <w:szCs w:val="26"/>
        </w:rPr>
        <w:t>I declare under penalty of perjury that the foregoing is true and correct. </w:t>
      </w:r>
    </w:p>
    <w:p w14:paraId="3AEBA3B2" w14:textId="15D301DE" w:rsidR="00B14692" w:rsidRPr="00F2122A" w:rsidRDefault="00B14692" w:rsidP="00F2122A">
      <w:pPr>
        <w:pStyle w:val="NormalWeb"/>
        <w:shd w:val="clear" w:color="auto" w:fill="FFFFFF"/>
        <w:spacing w:before="0" w:beforeAutospacing="0" w:after="0" w:afterAutospacing="0" w:line="360" w:lineRule="auto"/>
        <w:ind w:firstLine="720"/>
        <w:rPr>
          <w:sz w:val="26"/>
          <w:szCs w:val="26"/>
        </w:rPr>
      </w:pPr>
      <w:r w:rsidRPr="00F2122A">
        <w:rPr>
          <w:color w:val="000000"/>
          <w:sz w:val="26"/>
          <w:szCs w:val="26"/>
        </w:rPr>
        <w:t xml:space="preserve">Executed on February </w:t>
      </w:r>
      <w:r w:rsidR="007B20FD" w:rsidRPr="007B20FD">
        <w:rPr>
          <w:color w:val="000000"/>
          <w:sz w:val="26"/>
          <w:szCs w:val="26"/>
        </w:rPr>
        <w:t>17</w:t>
      </w:r>
      <w:r w:rsidRPr="007B20FD">
        <w:rPr>
          <w:color w:val="000000"/>
          <w:sz w:val="26"/>
          <w:szCs w:val="26"/>
        </w:rPr>
        <w:t>,</w:t>
      </w:r>
      <w:r w:rsidRPr="00F2122A">
        <w:rPr>
          <w:color w:val="000000"/>
          <w:sz w:val="26"/>
          <w:szCs w:val="26"/>
        </w:rPr>
        <w:t xml:space="preserve"> 2023, in </w:t>
      </w:r>
      <w:r w:rsidR="007B20FD">
        <w:rPr>
          <w:color w:val="000000"/>
          <w:sz w:val="26"/>
          <w:szCs w:val="26"/>
        </w:rPr>
        <w:t>Santa Monica, CA</w:t>
      </w:r>
      <w:r w:rsidRPr="00F2122A">
        <w:rPr>
          <w:color w:val="000000"/>
          <w:sz w:val="26"/>
          <w:szCs w:val="26"/>
        </w:rPr>
        <w:t>. </w:t>
      </w:r>
    </w:p>
    <w:p w14:paraId="7CF3ACCA" w14:textId="77777777" w:rsidR="00B14692" w:rsidRPr="00F2122A" w:rsidRDefault="00B14692" w:rsidP="00F2122A">
      <w:pPr>
        <w:pStyle w:val="NormalWeb"/>
        <w:shd w:val="clear" w:color="auto" w:fill="FFFFFF"/>
        <w:spacing w:before="0" w:beforeAutospacing="0" w:after="0" w:afterAutospacing="0" w:line="360" w:lineRule="auto"/>
        <w:rPr>
          <w:sz w:val="26"/>
          <w:szCs w:val="26"/>
        </w:rPr>
      </w:pPr>
      <w:r w:rsidRPr="00F2122A">
        <w:rPr>
          <w:color w:val="000000"/>
          <w:sz w:val="26"/>
          <w:szCs w:val="26"/>
        </w:rPr>
        <w:t> </w:t>
      </w:r>
    </w:p>
    <w:p w14:paraId="2B38CC60" w14:textId="77777777" w:rsidR="00B14692" w:rsidRPr="00F2122A" w:rsidRDefault="00B14692" w:rsidP="00F2122A">
      <w:pPr>
        <w:pStyle w:val="NormalWeb"/>
        <w:shd w:val="clear" w:color="auto" w:fill="FFFFFF"/>
        <w:spacing w:before="0" w:beforeAutospacing="0" w:after="0" w:afterAutospacing="0" w:line="360" w:lineRule="auto"/>
        <w:rPr>
          <w:sz w:val="26"/>
          <w:szCs w:val="26"/>
        </w:rPr>
      </w:pPr>
      <w:r w:rsidRPr="00F2122A">
        <w:rPr>
          <w:color w:val="000000"/>
          <w:sz w:val="26"/>
          <w:szCs w:val="26"/>
        </w:rPr>
        <w:t> </w:t>
      </w:r>
    </w:p>
    <w:p w14:paraId="3D05569E" w14:textId="70C54DA5" w:rsidR="00B14692" w:rsidRPr="007B20FD" w:rsidRDefault="007B20FD" w:rsidP="007B20FD">
      <w:pPr>
        <w:pStyle w:val="NormalWeb"/>
        <w:shd w:val="clear" w:color="auto" w:fill="FFFFFF"/>
        <w:spacing w:before="0" w:beforeAutospacing="0" w:after="0" w:afterAutospacing="0" w:line="360" w:lineRule="auto"/>
        <w:ind w:left="3600" w:firstLine="720"/>
        <w:rPr>
          <w:sz w:val="26"/>
          <w:szCs w:val="26"/>
          <w:u w:val="single"/>
        </w:rPr>
      </w:pPr>
      <w:r w:rsidRPr="007B20FD">
        <w:rPr>
          <w:color w:val="000000"/>
          <w:sz w:val="26"/>
          <w:szCs w:val="26"/>
          <w:u w:val="single"/>
        </w:rPr>
        <w:t>/s/ John Raphling</w:t>
      </w:r>
      <w:r w:rsidR="00B14692" w:rsidRPr="007B20FD">
        <w:rPr>
          <w:color w:val="000000"/>
          <w:sz w:val="26"/>
          <w:szCs w:val="26"/>
          <w:u w:val="single"/>
        </w:rPr>
        <w:t> </w:t>
      </w:r>
    </w:p>
    <w:p w14:paraId="10D8B9C7" w14:textId="0A23CFF2" w:rsidR="00B14692" w:rsidRPr="00F2122A" w:rsidRDefault="007B20FD" w:rsidP="00F2122A">
      <w:pPr>
        <w:pStyle w:val="NormalWeb"/>
        <w:shd w:val="clear" w:color="auto" w:fill="FFFFFF"/>
        <w:spacing w:before="0" w:beforeAutospacing="0" w:after="0" w:afterAutospacing="0" w:line="360" w:lineRule="auto"/>
        <w:ind w:left="4320"/>
        <w:rPr>
          <w:sz w:val="26"/>
          <w:szCs w:val="26"/>
        </w:rPr>
      </w:pPr>
      <w:r>
        <w:rPr>
          <w:color w:val="000000"/>
          <w:sz w:val="26"/>
          <w:szCs w:val="26"/>
        </w:rPr>
        <w:t>John Raphling</w:t>
      </w:r>
      <w:r w:rsidR="00B14692" w:rsidRPr="00F2122A">
        <w:rPr>
          <w:color w:val="000000"/>
          <w:sz w:val="26"/>
          <w:szCs w:val="26"/>
        </w:rPr>
        <w:t>  </w:t>
      </w:r>
    </w:p>
    <w:p w14:paraId="2019A960" w14:textId="77777777" w:rsidR="00B14692" w:rsidRPr="00F2122A" w:rsidRDefault="00B14692" w:rsidP="00F2122A">
      <w:pPr>
        <w:spacing w:line="360" w:lineRule="auto"/>
        <w:rPr>
          <w:rFonts w:ascii="Times New Roman" w:hAnsi="Times New Roman" w:cs="Times New Roman"/>
          <w:sz w:val="26"/>
          <w:szCs w:val="26"/>
        </w:rPr>
      </w:pPr>
    </w:p>
    <w:sectPr w:rsidR="00B14692" w:rsidRPr="00F2122A" w:rsidSect="00FF5247">
      <w:footerReference w:type="default" r:id="rId12"/>
      <w:pgSz w:w="12240" w:h="15840"/>
      <w:pgMar w:top="1440" w:right="2160" w:bottom="1440" w:left="216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40B16D" w14:textId="77777777" w:rsidR="00E75D3F" w:rsidRDefault="00E75D3F" w:rsidP="00EA36E8">
      <w:pPr>
        <w:spacing w:after="0" w:line="240" w:lineRule="auto"/>
      </w:pPr>
      <w:r>
        <w:separator/>
      </w:r>
    </w:p>
  </w:endnote>
  <w:endnote w:type="continuationSeparator" w:id="0">
    <w:p w14:paraId="43B908E0" w14:textId="77777777" w:rsidR="00E75D3F" w:rsidRDefault="00E75D3F" w:rsidP="00EA36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6040962"/>
      <w:docPartObj>
        <w:docPartGallery w:val="Page Numbers (Bottom of Page)"/>
        <w:docPartUnique/>
      </w:docPartObj>
    </w:sdtPr>
    <w:sdtEndPr>
      <w:rPr>
        <w:noProof/>
      </w:rPr>
    </w:sdtEndPr>
    <w:sdtContent>
      <w:p w14:paraId="36381DB6" w14:textId="4D337EC5" w:rsidR="00FF5247" w:rsidRDefault="00FF524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D432296" w14:textId="77777777" w:rsidR="00FF5247" w:rsidRDefault="00FF52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7A6AF0" w14:textId="77777777" w:rsidR="00E75D3F" w:rsidRDefault="00E75D3F" w:rsidP="00EA36E8">
      <w:pPr>
        <w:spacing w:after="0" w:line="240" w:lineRule="auto"/>
      </w:pPr>
      <w:r>
        <w:separator/>
      </w:r>
    </w:p>
  </w:footnote>
  <w:footnote w:type="continuationSeparator" w:id="0">
    <w:p w14:paraId="77AE5912" w14:textId="77777777" w:rsidR="00E75D3F" w:rsidRDefault="00E75D3F" w:rsidP="00EA36E8">
      <w:pPr>
        <w:spacing w:after="0" w:line="240" w:lineRule="auto"/>
      </w:pPr>
      <w:r>
        <w:continuationSeparator/>
      </w:r>
    </w:p>
  </w:footnote>
  <w:footnote w:id="1">
    <w:p w14:paraId="40541E04" w14:textId="54738B68" w:rsidR="0098433D" w:rsidRPr="005B1559" w:rsidRDefault="0098433D">
      <w:pPr>
        <w:pStyle w:val="FootnoteText"/>
        <w:rPr>
          <w:rFonts w:ascii="Times New Roman" w:hAnsi="Times New Roman" w:cs="Times New Roman"/>
          <w:sz w:val="26"/>
          <w:szCs w:val="26"/>
        </w:rPr>
      </w:pPr>
      <w:r>
        <w:rPr>
          <w:rStyle w:val="FootnoteReference"/>
        </w:rPr>
        <w:footnoteRef/>
      </w:r>
      <w:r>
        <w:t xml:space="preserve"> </w:t>
      </w:r>
      <w:r w:rsidR="00FB33A9" w:rsidRPr="005B1559">
        <w:rPr>
          <w:rFonts w:ascii="Times New Roman" w:hAnsi="Times New Roman" w:cs="Times New Roman"/>
          <w:i/>
          <w:iCs/>
          <w:sz w:val="26"/>
          <w:szCs w:val="26"/>
        </w:rPr>
        <w:t>Open Letter to Governor Newsom in Opposition to CARE Court</w:t>
      </w:r>
      <w:r w:rsidR="00FB33A9" w:rsidRPr="005B1559">
        <w:rPr>
          <w:rFonts w:ascii="Times New Roman" w:hAnsi="Times New Roman" w:cs="Times New Roman"/>
          <w:sz w:val="26"/>
          <w:szCs w:val="26"/>
        </w:rPr>
        <w:t>,</w:t>
      </w:r>
      <w:r w:rsidR="006058F8">
        <w:rPr>
          <w:rFonts w:ascii="Times New Roman" w:hAnsi="Times New Roman" w:cs="Times New Roman"/>
          <w:sz w:val="26"/>
          <w:szCs w:val="26"/>
        </w:rPr>
        <w:t xml:space="preserve"> Human Rights Watch</w:t>
      </w:r>
      <w:r w:rsidR="00593A3C" w:rsidRPr="005B1559">
        <w:rPr>
          <w:rFonts w:ascii="Times New Roman" w:hAnsi="Times New Roman" w:cs="Times New Roman"/>
          <w:sz w:val="26"/>
          <w:szCs w:val="26"/>
        </w:rPr>
        <w:t xml:space="preserve"> (</w:t>
      </w:r>
      <w:r w:rsidR="00FB33A9" w:rsidRPr="005B1559">
        <w:rPr>
          <w:rFonts w:ascii="Times New Roman" w:hAnsi="Times New Roman" w:cs="Times New Roman"/>
          <w:sz w:val="26"/>
          <w:szCs w:val="26"/>
        </w:rPr>
        <w:t>Aug</w:t>
      </w:r>
      <w:r w:rsidR="00593A3C" w:rsidRPr="005B1559">
        <w:rPr>
          <w:rFonts w:ascii="Times New Roman" w:hAnsi="Times New Roman" w:cs="Times New Roman"/>
          <w:sz w:val="26"/>
          <w:szCs w:val="26"/>
        </w:rPr>
        <w:t>.</w:t>
      </w:r>
      <w:r w:rsidR="00FB33A9" w:rsidRPr="005B1559">
        <w:rPr>
          <w:rFonts w:ascii="Times New Roman" w:hAnsi="Times New Roman" w:cs="Times New Roman"/>
          <w:sz w:val="26"/>
          <w:szCs w:val="26"/>
        </w:rPr>
        <w:t xml:space="preserve"> 11, 2022</w:t>
      </w:r>
      <w:r w:rsidR="00593A3C" w:rsidRPr="005B1559">
        <w:rPr>
          <w:rFonts w:ascii="Times New Roman" w:hAnsi="Times New Roman" w:cs="Times New Roman"/>
          <w:sz w:val="26"/>
          <w:szCs w:val="26"/>
        </w:rPr>
        <w:t>)</w:t>
      </w:r>
      <w:r w:rsidR="00FB33A9" w:rsidRPr="005B1559">
        <w:rPr>
          <w:rFonts w:ascii="Times New Roman" w:hAnsi="Times New Roman" w:cs="Times New Roman"/>
          <w:sz w:val="26"/>
          <w:szCs w:val="26"/>
        </w:rPr>
        <w:t xml:space="preserve">, https://www.hrw.org/news/2022/08/16/open-letter-governor-newsom-opposition-care-court. </w:t>
      </w:r>
    </w:p>
  </w:footnote>
  <w:footnote w:id="2">
    <w:p w14:paraId="3ADEB89B" w14:textId="77777777" w:rsidR="00C6261B" w:rsidRPr="00F2122A" w:rsidRDefault="00C6261B" w:rsidP="00C6261B">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The Community Assistance, Recovery, and Empowerment (“CARE”) Act, Stats 2022, Ch. 319 §§ 5974, 5978 (Sept. 14, 2022).</w:t>
      </w:r>
    </w:p>
  </w:footnote>
  <w:footnote w:id="3">
    <w:p w14:paraId="043560F0" w14:textId="17F73D14" w:rsidR="00B220E3" w:rsidRPr="00F2122A" w:rsidRDefault="00B220E3" w:rsidP="00B220E3">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w:t>
      </w:r>
      <w:r w:rsidRPr="00D324FC">
        <w:rPr>
          <w:rFonts w:ascii="Times New Roman" w:hAnsi="Times New Roman" w:cs="Times New Roman"/>
          <w:sz w:val="26"/>
          <w:szCs w:val="26"/>
        </w:rPr>
        <w:t xml:space="preserve">Chris Herring, </w:t>
      </w:r>
      <w:r w:rsidRPr="00D324FC">
        <w:rPr>
          <w:rFonts w:ascii="Times New Roman" w:hAnsi="Times New Roman" w:cs="Times New Roman"/>
          <w:i/>
          <w:iCs/>
          <w:sz w:val="26"/>
          <w:szCs w:val="26"/>
        </w:rPr>
        <w:t>Complaint-Oriented Policing: Regulating Homelessness in Public Space,</w:t>
      </w:r>
      <w:r w:rsidRPr="00D324FC">
        <w:rPr>
          <w:rFonts w:ascii="Times New Roman" w:hAnsi="Times New Roman" w:cs="Times New Roman"/>
          <w:sz w:val="26"/>
          <w:szCs w:val="26"/>
        </w:rPr>
        <w:t xml:space="preserve"> </w:t>
      </w:r>
      <w:r w:rsidR="00D324FC">
        <w:rPr>
          <w:rFonts w:ascii="Times New Roman" w:hAnsi="Times New Roman" w:cs="Times New Roman"/>
          <w:sz w:val="26"/>
          <w:szCs w:val="26"/>
        </w:rPr>
        <w:t xml:space="preserve">84 </w:t>
      </w:r>
      <w:r w:rsidRPr="00D324FC">
        <w:rPr>
          <w:rFonts w:ascii="Times New Roman" w:hAnsi="Times New Roman" w:cs="Times New Roman"/>
          <w:sz w:val="26"/>
          <w:szCs w:val="26"/>
        </w:rPr>
        <w:t>Am</w:t>
      </w:r>
      <w:r w:rsidR="00BF34E2">
        <w:rPr>
          <w:rFonts w:ascii="Times New Roman" w:hAnsi="Times New Roman" w:cs="Times New Roman"/>
          <w:sz w:val="26"/>
          <w:szCs w:val="26"/>
        </w:rPr>
        <w:t>.</w:t>
      </w:r>
      <w:r w:rsidRPr="00D324FC">
        <w:rPr>
          <w:rFonts w:ascii="Times New Roman" w:hAnsi="Times New Roman" w:cs="Times New Roman"/>
          <w:sz w:val="26"/>
          <w:szCs w:val="26"/>
        </w:rPr>
        <w:t xml:space="preserve"> Socio</w:t>
      </w:r>
      <w:r w:rsidR="00BF34E2">
        <w:rPr>
          <w:rFonts w:ascii="Times New Roman" w:hAnsi="Times New Roman" w:cs="Times New Roman"/>
          <w:sz w:val="26"/>
          <w:szCs w:val="26"/>
        </w:rPr>
        <w:t>.</w:t>
      </w:r>
      <w:r w:rsidRPr="00D324FC">
        <w:rPr>
          <w:rFonts w:ascii="Times New Roman" w:hAnsi="Times New Roman" w:cs="Times New Roman"/>
          <w:sz w:val="26"/>
          <w:szCs w:val="26"/>
        </w:rPr>
        <w:t xml:space="preserve"> Rev</w:t>
      </w:r>
      <w:r w:rsidR="00BF34E2">
        <w:rPr>
          <w:rFonts w:ascii="Times New Roman" w:hAnsi="Times New Roman" w:cs="Times New Roman"/>
          <w:sz w:val="26"/>
          <w:szCs w:val="26"/>
        </w:rPr>
        <w:t xml:space="preserve">. </w:t>
      </w:r>
      <w:r w:rsidR="00D324FC">
        <w:rPr>
          <w:rFonts w:ascii="Times New Roman" w:hAnsi="Times New Roman" w:cs="Times New Roman"/>
          <w:sz w:val="26"/>
          <w:szCs w:val="26"/>
        </w:rPr>
        <w:t xml:space="preserve">769-80 </w:t>
      </w:r>
      <w:r w:rsidRPr="00D324FC">
        <w:rPr>
          <w:rFonts w:ascii="Times New Roman" w:hAnsi="Times New Roman" w:cs="Times New Roman"/>
          <w:sz w:val="26"/>
          <w:szCs w:val="26"/>
        </w:rPr>
        <w:t>(2019)</w:t>
      </w:r>
      <w:r w:rsidRPr="00F2122A">
        <w:rPr>
          <w:rFonts w:ascii="Times New Roman" w:hAnsi="Times New Roman" w:cs="Times New Roman"/>
          <w:sz w:val="26"/>
          <w:szCs w:val="26"/>
        </w:rPr>
        <w:t>.</w:t>
      </w:r>
    </w:p>
  </w:footnote>
  <w:footnote w:id="4">
    <w:p w14:paraId="11DC3F3C" w14:textId="04940328" w:rsidR="00B220E3" w:rsidRPr="00F2122A" w:rsidRDefault="00B220E3" w:rsidP="00B220E3">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w:t>
      </w:r>
      <w:r w:rsidR="007A0890" w:rsidRPr="00F2122A">
        <w:rPr>
          <w:rFonts w:ascii="Times New Roman" w:hAnsi="Times New Roman" w:cs="Times New Roman"/>
          <w:sz w:val="26"/>
          <w:szCs w:val="26"/>
        </w:rPr>
        <w:t xml:space="preserve">Community Assistance, Recovery, and Empowerment Act </w:t>
      </w:r>
      <w:r w:rsidR="00816C25" w:rsidRPr="00F2122A">
        <w:rPr>
          <w:rFonts w:ascii="Times New Roman" w:hAnsi="Times New Roman" w:cs="Times New Roman"/>
          <w:sz w:val="26"/>
          <w:szCs w:val="26"/>
        </w:rPr>
        <w:t xml:space="preserve">§ </w:t>
      </w:r>
      <w:r w:rsidRPr="00F2122A">
        <w:rPr>
          <w:rFonts w:ascii="Times New Roman" w:hAnsi="Times New Roman" w:cs="Times New Roman"/>
          <w:sz w:val="26"/>
          <w:szCs w:val="26"/>
        </w:rPr>
        <w:t>5977</w:t>
      </w:r>
      <w:r w:rsidR="00BD3107" w:rsidRPr="00F2122A">
        <w:rPr>
          <w:rFonts w:ascii="Times New Roman" w:hAnsi="Times New Roman" w:cs="Times New Roman"/>
          <w:sz w:val="26"/>
          <w:szCs w:val="26"/>
        </w:rPr>
        <w:t>.</w:t>
      </w:r>
    </w:p>
  </w:footnote>
  <w:footnote w:id="5">
    <w:p w14:paraId="49729D90" w14:textId="708952C9" w:rsidR="00B220E3" w:rsidRPr="00F2122A" w:rsidRDefault="00B220E3" w:rsidP="00B220E3">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w:t>
      </w:r>
      <w:r w:rsidR="00816C25" w:rsidRPr="00F2122A">
        <w:rPr>
          <w:rFonts w:ascii="Times New Roman" w:hAnsi="Times New Roman" w:cs="Times New Roman"/>
          <w:i/>
          <w:iCs/>
          <w:sz w:val="26"/>
          <w:szCs w:val="26"/>
        </w:rPr>
        <w:t>Id</w:t>
      </w:r>
      <w:r w:rsidR="00816C25" w:rsidRPr="00F2122A">
        <w:rPr>
          <w:rFonts w:ascii="Times New Roman" w:hAnsi="Times New Roman" w:cs="Times New Roman"/>
          <w:sz w:val="26"/>
          <w:szCs w:val="26"/>
        </w:rPr>
        <w:t>. §</w:t>
      </w:r>
      <w:r w:rsidR="00BD3107" w:rsidRPr="00F2122A">
        <w:rPr>
          <w:rFonts w:ascii="Times New Roman" w:hAnsi="Times New Roman" w:cs="Times New Roman"/>
          <w:sz w:val="26"/>
          <w:szCs w:val="26"/>
        </w:rPr>
        <w:t xml:space="preserve">§ </w:t>
      </w:r>
      <w:r w:rsidRPr="00F2122A">
        <w:rPr>
          <w:rFonts w:ascii="Times New Roman" w:hAnsi="Times New Roman" w:cs="Times New Roman"/>
          <w:sz w:val="26"/>
          <w:szCs w:val="26"/>
        </w:rPr>
        <w:t>5977.1c</w:t>
      </w:r>
      <w:r w:rsidR="00BD3107" w:rsidRPr="00F2122A">
        <w:rPr>
          <w:rFonts w:ascii="Times New Roman" w:hAnsi="Times New Roman" w:cs="Times New Roman"/>
          <w:sz w:val="26"/>
          <w:szCs w:val="26"/>
        </w:rPr>
        <w:t>-5977.1</w:t>
      </w:r>
      <w:r w:rsidRPr="00F2122A">
        <w:rPr>
          <w:rFonts w:ascii="Times New Roman" w:hAnsi="Times New Roman" w:cs="Times New Roman"/>
          <w:sz w:val="26"/>
          <w:szCs w:val="26"/>
        </w:rPr>
        <w:t>d</w:t>
      </w:r>
      <w:r w:rsidR="00FB33A9" w:rsidRPr="00F2122A">
        <w:rPr>
          <w:rFonts w:ascii="Times New Roman" w:hAnsi="Times New Roman" w:cs="Times New Roman"/>
          <w:sz w:val="26"/>
          <w:szCs w:val="26"/>
        </w:rPr>
        <w:t>.</w:t>
      </w:r>
    </w:p>
  </w:footnote>
  <w:footnote w:id="6">
    <w:p w14:paraId="4D138311" w14:textId="761FF75D" w:rsidR="00B220E3" w:rsidRPr="00F2122A" w:rsidRDefault="00B220E3" w:rsidP="00B220E3">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w:t>
      </w:r>
      <w:r w:rsidR="005F3384">
        <w:rPr>
          <w:rFonts w:ascii="Times New Roman" w:hAnsi="Times New Roman" w:cs="Times New Roman"/>
          <w:sz w:val="26"/>
          <w:szCs w:val="26"/>
        </w:rPr>
        <w:t xml:space="preserve">Jud. Council of Cal., Invitation to Comment </w:t>
      </w:r>
      <w:r w:rsidR="005F3384" w:rsidRPr="005F3384">
        <w:rPr>
          <w:rFonts w:ascii="Times New Roman" w:hAnsi="Times New Roman" w:cs="Times New Roman"/>
          <w:sz w:val="26"/>
          <w:szCs w:val="26"/>
        </w:rPr>
        <w:t>Rules and Forms: Community Assistance, Recovery, and Empowerment Act</w:t>
      </w:r>
      <w:r w:rsidR="005F3384">
        <w:rPr>
          <w:rFonts w:ascii="Times New Roman" w:hAnsi="Times New Roman" w:cs="Times New Roman"/>
          <w:sz w:val="26"/>
          <w:szCs w:val="26"/>
        </w:rPr>
        <w:t xml:space="preserve"> 20</w:t>
      </w:r>
      <w:r w:rsidR="005F3384" w:rsidRPr="005F3384">
        <w:rPr>
          <w:rFonts w:ascii="Times New Roman" w:hAnsi="Times New Roman" w:cs="Times New Roman"/>
          <w:sz w:val="26"/>
          <w:szCs w:val="26"/>
        </w:rPr>
        <w:t xml:space="preserve"> (20</w:t>
      </w:r>
      <w:r w:rsidR="005F3384">
        <w:rPr>
          <w:rFonts w:ascii="Times New Roman" w:hAnsi="Times New Roman" w:cs="Times New Roman"/>
          <w:sz w:val="26"/>
          <w:szCs w:val="26"/>
        </w:rPr>
        <w:t>23</w:t>
      </w:r>
      <w:r w:rsidR="005F3384" w:rsidRPr="005F3384">
        <w:rPr>
          <w:rFonts w:ascii="Times New Roman" w:hAnsi="Times New Roman" w:cs="Times New Roman"/>
          <w:sz w:val="26"/>
          <w:szCs w:val="26"/>
        </w:rPr>
        <w:t>)</w:t>
      </w:r>
      <w:r w:rsidR="005B1559">
        <w:rPr>
          <w:rFonts w:ascii="Times New Roman" w:hAnsi="Times New Roman" w:cs="Times New Roman"/>
          <w:sz w:val="26"/>
          <w:szCs w:val="26"/>
        </w:rPr>
        <w:t>,</w:t>
      </w:r>
      <w:r w:rsidR="005B1559" w:rsidRPr="005B1559">
        <w:t xml:space="preserve"> </w:t>
      </w:r>
      <w:r w:rsidR="005B1559" w:rsidRPr="005B1559">
        <w:rPr>
          <w:rFonts w:ascii="Times New Roman" w:hAnsi="Times New Roman" w:cs="Times New Roman"/>
          <w:sz w:val="26"/>
          <w:szCs w:val="26"/>
        </w:rPr>
        <w:t>https://www.courts.ca.gov/documents/w23-10.pdf</w:t>
      </w:r>
      <w:r w:rsidR="005F3384">
        <w:rPr>
          <w:rFonts w:ascii="Times New Roman" w:hAnsi="Times New Roman" w:cs="Times New Roman"/>
          <w:sz w:val="26"/>
          <w:szCs w:val="26"/>
        </w:rPr>
        <w:t xml:space="preserve">; </w:t>
      </w:r>
      <w:r w:rsidR="007A0890" w:rsidRPr="00F2122A">
        <w:rPr>
          <w:rFonts w:ascii="Times New Roman" w:hAnsi="Times New Roman" w:cs="Times New Roman"/>
          <w:sz w:val="26"/>
          <w:szCs w:val="26"/>
        </w:rPr>
        <w:t>Community Assistance, Recovery, and Empowerment</w:t>
      </w:r>
      <w:r w:rsidR="00BD3107" w:rsidRPr="00F2122A">
        <w:rPr>
          <w:rFonts w:ascii="Times New Roman" w:hAnsi="Times New Roman" w:cs="Times New Roman"/>
          <w:sz w:val="26"/>
          <w:szCs w:val="26"/>
        </w:rPr>
        <w:t xml:space="preserve"> Act</w:t>
      </w:r>
      <w:r w:rsidR="007A0890" w:rsidRPr="00F2122A">
        <w:rPr>
          <w:rFonts w:ascii="Times New Roman" w:hAnsi="Times New Roman" w:cs="Times New Roman"/>
          <w:sz w:val="26"/>
          <w:szCs w:val="26"/>
        </w:rPr>
        <w:t xml:space="preserve"> §§ </w:t>
      </w:r>
      <w:r w:rsidRPr="00F2122A">
        <w:rPr>
          <w:rStyle w:val="cf01"/>
          <w:rFonts w:ascii="Times New Roman" w:hAnsi="Times New Roman" w:cs="Times New Roman"/>
          <w:sz w:val="26"/>
          <w:szCs w:val="26"/>
        </w:rPr>
        <w:t>5982a</w:t>
      </w:r>
      <w:r w:rsidR="007A0890" w:rsidRPr="00F2122A">
        <w:rPr>
          <w:rStyle w:val="cf01"/>
          <w:rFonts w:ascii="Times New Roman" w:hAnsi="Times New Roman" w:cs="Times New Roman"/>
          <w:sz w:val="26"/>
          <w:szCs w:val="26"/>
        </w:rPr>
        <w:t xml:space="preserve">, </w:t>
      </w:r>
      <w:r w:rsidR="00060E8D" w:rsidRPr="00F2122A">
        <w:rPr>
          <w:rStyle w:val="cf01"/>
          <w:rFonts w:ascii="Times New Roman" w:hAnsi="Times New Roman" w:cs="Times New Roman"/>
          <w:sz w:val="26"/>
          <w:szCs w:val="26"/>
        </w:rPr>
        <w:t>5970.5.</w:t>
      </w:r>
    </w:p>
  </w:footnote>
  <w:footnote w:id="7">
    <w:p w14:paraId="0097F048" w14:textId="18657FDA" w:rsidR="00B220E3" w:rsidRPr="004932FB" w:rsidRDefault="00B220E3" w:rsidP="00B220E3">
      <w:pPr>
        <w:pStyle w:val="FootnoteText"/>
        <w:rPr>
          <w:rFonts w:ascii="Times New Roman" w:hAnsi="Times New Roman" w:cs="Times New Roman"/>
          <w:sz w:val="26"/>
          <w:szCs w:val="26"/>
        </w:rPr>
      </w:pPr>
      <w:r w:rsidRPr="00BF34E2">
        <w:rPr>
          <w:rStyle w:val="FootnoteReference"/>
          <w:rFonts w:ascii="Times New Roman" w:hAnsi="Times New Roman" w:cs="Times New Roman"/>
          <w:sz w:val="26"/>
          <w:szCs w:val="26"/>
        </w:rPr>
        <w:footnoteRef/>
      </w:r>
      <w:r w:rsidRPr="00BF34E2">
        <w:rPr>
          <w:rFonts w:ascii="Times New Roman" w:hAnsi="Times New Roman" w:cs="Times New Roman"/>
          <w:sz w:val="26"/>
          <w:szCs w:val="26"/>
        </w:rPr>
        <w:t xml:space="preserve"> S.P. </w:t>
      </w:r>
      <w:proofErr w:type="spellStart"/>
      <w:r w:rsidRPr="00BF34E2">
        <w:rPr>
          <w:rFonts w:ascii="Times New Roman" w:hAnsi="Times New Roman" w:cs="Times New Roman"/>
          <w:sz w:val="26"/>
          <w:szCs w:val="26"/>
        </w:rPr>
        <w:t>Sashidharan</w:t>
      </w:r>
      <w:proofErr w:type="spellEnd"/>
      <w:r w:rsidR="00BF34E2" w:rsidRPr="00BF34E2">
        <w:rPr>
          <w:rFonts w:ascii="Times New Roman" w:hAnsi="Times New Roman" w:cs="Times New Roman"/>
          <w:sz w:val="26"/>
          <w:szCs w:val="26"/>
        </w:rPr>
        <w:t xml:space="preserve"> et al., </w:t>
      </w:r>
      <w:r w:rsidR="00BF34E2" w:rsidRPr="00BF34E2">
        <w:rPr>
          <w:rFonts w:ascii="Times New Roman" w:hAnsi="Times New Roman" w:cs="Times New Roman"/>
          <w:i/>
          <w:iCs/>
          <w:sz w:val="26"/>
          <w:szCs w:val="26"/>
        </w:rPr>
        <w:t xml:space="preserve">Reducing Coercion in Mental Healthcare </w:t>
      </w:r>
      <w:r w:rsidR="00BF34E2" w:rsidRPr="00BF34E2">
        <w:rPr>
          <w:rFonts w:ascii="Times New Roman" w:hAnsi="Times New Roman" w:cs="Times New Roman"/>
          <w:sz w:val="26"/>
          <w:szCs w:val="26"/>
        </w:rPr>
        <w:t xml:space="preserve">28 </w:t>
      </w:r>
      <w:proofErr w:type="spellStart"/>
      <w:r w:rsidR="00BF34E2" w:rsidRPr="00BF34E2">
        <w:rPr>
          <w:rFonts w:ascii="Times New Roman" w:hAnsi="Times New Roman" w:cs="Times New Roman"/>
          <w:sz w:val="26"/>
          <w:szCs w:val="26"/>
        </w:rPr>
        <w:t>Epid</w:t>
      </w:r>
      <w:proofErr w:type="spellEnd"/>
      <w:r w:rsidR="00BF34E2" w:rsidRPr="00BF34E2">
        <w:rPr>
          <w:rFonts w:ascii="Times New Roman" w:hAnsi="Times New Roman" w:cs="Times New Roman"/>
          <w:sz w:val="26"/>
          <w:szCs w:val="26"/>
        </w:rPr>
        <w:t xml:space="preserve">. </w:t>
      </w:r>
      <w:r w:rsidR="00131760">
        <w:rPr>
          <w:rFonts w:ascii="Times New Roman" w:hAnsi="Times New Roman" w:cs="Times New Roman"/>
          <w:sz w:val="26"/>
          <w:szCs w:val="26"/>
        </w:rPr>
        <w:t>&amp;</w:t>
      </w:r>
      <w:r w:rsidR="00BF34E2" w:rsidRPr="00BF34E2">
        <w:rPr>
          <w:rFonts w:ascii="Times New Roman" w:hAnsi="Times New Roman" w:cs="Times New Roman"/>
          <w:sz w:val="26"/>
          <w:szCs w:val="26"/>
        </w:rPr>
        <w:t xml:space="preserve"> Psych. Sci</w:t>
      </w:r>
      <w:r w:rsidR="00BF34E2">
        <w:rPr>
          <w:rFonts w:ascii="Times New Roman" w:hAnsi="Times New Roman" w:cs="Times New Roman"/>
          <w:sz w:val="26"/>
          <w:szCs w:val="26"/>
        </w:rPr>
        <w:t>.</w:t>
      </w:r>
      <w:r w:rsidR="00BF34E2" w:rsidRPr="00BF34E2">
        <w:rPr>
          <w:rFonts w:ascii="Times New Roman" w:hAnsi="Times New Roman" w:cs="Times New Roman"/>
          <w:sz w:val="26"/>
          <w:szCs w:val="26"/>
        </w:rPr>
        <w:t xml:space="preserve"> </w:t>
      </w:r>
      <w:r w:rsidR="004932FB" w:rsidRPr="004932FB">
        <w:rPr>
          <w:rFonts w:ascii="Times New Roman" w:hAnsi="Times New Roman" w:cs="Times New Roman"/>
          <w:sz w:val="26"/>
          <w:szCs w:val="26"/>
        </w:rPr>
        <w:t>60</w:t>
      </w:r>
      <w:r w:rsidR="004932FB">
        <w:rPr>
          <w:rFonts w:ascii="Times New Roman" w:hAnsi="Times New Roman" w:cs="Times New Roman"/>
          <w:sz w:val="26"/>
          <w:szCs w:val="26"/>
        </w:rPr>
        <w:t>6</w:t>
      </w:r>
      <w:r w:rsidR="004932FB" w:rsidRPr="004932FB">
        <w:rPr>
          <w:rFonts w:ascii="Times New Roman" w:hAnsi="Times New Roman" w:cs="Times New Roman"/>
          <w:sz w:val="26"/>
          <w:szCs w:val="26"/>
        </w:rPr>
        <w:t xml:space="preserve"> </w:t>
      </w:r>
      <w:r w:rsidR="00BF34E2" w:rsidRPr="00BF34E2">
        <w:rPr>
          <w:rFonts w:ascii="Times New Roman" w:hAnsi="Times New Roman" w:cs="Times New Roman"/>
          <w:sz w:val="26"/>
          <w:szCs w:val="26"/>
        </w:rPr>
        <w:t>(2019)</w:t>
      </w:r>
      <w:r w:rsidR="00BF34E2">
        <w:rPr>
          <w:rFonts w:ascii="Times New Roman" w:hAnsi="Times New Roman" w:cs="Times New Roman"/>
          <w:sz w:val="26"/>
          <w:szCs w:val="26"/>
        </w:rPr>
        <w:t xml:space="preserve"> </w:t>
      </w:r>
      <w:r w:rsidR="00BF34E2" w:rsidRPr="001A0A21">
        <w:rPr>
          <w:rFonts w:ascii="Times New Roman" w:hAnsi="Times New Roman" w:cs="Times New Roman"/>
          <w:sz w:val="26"/>
          <w:szCs w:val="26"/>
        </w:rPr>
        <w:t>(“</w:t>
      </w:r>
      <w:r w:rsidR="00BF34E2" w:rsidRPr="00BF34E2">
        <w:rPr>
          <w:rFonts w:ascii="Times New Roman" w:hAnsi="Times New Roman" w:cs="Times New Roman"/>
          <w:sz w:val="26"/>
          <w:szCs w:val="26"/>
        </w:rPr>
        <w:t xml:space="preserve">Available research does not suggest that coercive intervention in mental health care </w:t>
      </w:r>
      <w:proofErr w:type="gramStart"/>
      <w:r w:rsidR="00BF34E2" w:rsidRPr="00BF34E2">
        <w:rPr>
          <w:rFonts w:ascii="Times New Roman" w:hAnsi="Times New Roman" w:cs="Times New Roman"/>
          <w:sz w:val="26"/>
          <w:szCs w:val="26"/>
        </w:rPr>
        <w:t>are</w:t>
      </w:r>
      <w:proofErr w:type="gramEnd"/>
      <w:r w:rsidR="00BF34E2" w:rsidRPr="00BF34E2">
        <w:rPr>
          <w:rFonts w:ascii="Times New Roman" w:hAnsi="Times New Roman" w:cs="Times New Roman"/>
          <w:sz w:val="26"/>
          <w:szCs w:val="26"/>
        </w:rPr>
        <w:t xml:space="preserve"> clinically effective, </w:t>
      </w:r>
      <w:r w:rsidR="00BF34E2" w:rsidRPr="004932FB">
        <w:rPr>
          <w:rFonts w:ascii="Times New Roman" w:hAnsi="Times New Roman" w:cs="Times New Roman"/>
          <w:sz w:val="26"/>
          <w:szCs w:val="26"/>
        </w:rPr>
        <w:t>improve patient safety or result in better clinical or social outcomes.”).</w:t>
      </w:r>
    </w:p>
  </w:footnote>
  <w:footnote w:id="8">
    <w:p w14:paraId="5FE9AA1C" w14:textId="6D5B817E" w:rsidR="00B220E3" w:rsidRPr="00F2122A" w:rsidRDefault="00B220E3" w:rsidP="00B220E3">
      <w:pPr>
        <w:pStyle w:val="FootnoteText"/>
        <w:rPr>
          <w:rFonts w:ascii="Times New Roman" w:hAnsi="Times New Roman" w:cs="Times New Roman"/>
          <w:sz w:val="26"/>
          <w:szCs w:val="26"/>
          <w:highlight w:val="yellow"/>
        </w:rPr>
      </w:pPr>
      <w:r w:rsidRPr="004932FB">
        <w:rPr>
          <w:rStyle w:val="FootnoteReference"/>
          <w:rFonts w:ascii="Times New Roman" w:hAnsi="Times New Roman" w:cs="Times New Roman"/>
          <w:sz w:val="26"/>
          <w:szCs w:val="26"/>
        </w:rPr>
        <w:footnoteRef/>
      </w:r>
      <w:r w:rsidRPr="004932FB">
        <w:rPr>
          <w:rFonts w:ascii="Times New Roman" w:hAnsi="Times New Roman" w:cs="Times New Roman"/>
          <w:sz w:val="26"/>
          <w:szCs w:val="26"/>
        </w:rPr>
        <w:t xml:space="preserve"> </w:t>
      </w:r>
      <w:r w:rsidRPr="004932FB">
        <w:rPr>
          <w:rFonts w:ascii="Times New Roman" w:hAnsi="Times New Roman" w:cs="Times New Roman"/>
          <w:i/>
          <w:iCs/>
          <w:sz w:val="26"/>
          <w:szCs w:val="26"/>
        </w:rPr>
        <w:t>Reducing Coercion in Mental Healthcare</w:t>
      </w:r>
      <w:r w:rsidR="004932FB" w:rsidRPr="004932FB">
        <w:rPr>
          <w:rFonts w:ascii="Times New Roman" w:hAnsi="Times New Roman" w:cs="Times New Roman"/>
          <w:sz w:val="26"/>
          <w:szCs w:val="26"/>
        </w:rPr>
        <w:t xml:space="preserve"> at</w:t>
      </w:r>
      <w:r w:rsidRPr="004932FB">
        <w:rPr>
          <w:rFonts w:ascii="Times New Roman" w:hAnsi="Times New Roman" w:cs="Times New Roman"/>
          <w:sz w:val="26"/>
          <w:szCs w:val="26"/>
        </w:rPr>
        <w:t xml:space="preserve"> 605-12; Richard M. Ryan</w:t>
      </w:r>
      <w:r w:rsidR="004932FB" w:rsidRPr="004932FB">
        <w:rPr>
          <w:rFonts w:ascii="Times New Roman" w:hAnsi="Times New Roman" w:cs="Times New Roman"/>
          <w:sz w:val="26"/>
          <w:szCs w:val="26"/>
        </w:rPr>
        <w:t xml:space="preserve"> et al.</w:t>
      </w:r>
      <w:r w:rsidRPr="004932FB">
        <w:rPr>
          <w:rFonts w:ascii="Times New Roman" w:hAnsi="Times New Roman" w:cs="Times New Roman"/>
          <w:sz w:val="26"/>
          <w:szCs w:val="26"/>
        </w:rPr>
        <w:t xml:space="preserve">, </w:t>
      </w:r>
      <w:r w:rsidRPr="004932FB">
        <w:rPr>
          <w:rFonts w:ascii="Times New Roman" w:hAnsi="Times New Roman" w:cs="Times New Roman"/>
          <w:i/>
          <w:iCs/>
          <w:sz w:val="26"/>
          <w:szCs w:val="26"/>
        </w:rPr>
        <w:t>Motivation and Autonomy in Counseling, Psychotherapy, and Behavior Change: A Look at Theory and Practice</w:t>
      </w:r>
      <w:r w:rsidRPr="004932FB">
        <w:rPr>
          <w:rFonts w:ascii="Times New Roman" w:hAnsi="Times New Roman" w:cs="Times New Roman"/>
          <w:sz w:val="26"/>
          <w:szCs w:val="26"/>
        </w:rPr>
        <w:t xml:space="preserve">, </w:t>
      </w:r>
      <w:r w:rsidR="004932FB" w:rsidRPr="004932FB">
        <w:rPr>
          <w:rFonts w:ascii="Times New Roman" w:hAnsi="Times New Roman" w:cs="Times New Roman"/>
          <w:sz w:val="26"/>
          <w:szCs w:val="26"/>
        </w:rPr>
        <w:t xml:space="preserve">39 </w:t>
      </w:r>
      <w:r w:rsidRPr="004932FB">
        <w:rPr>
          <w:rFonts w:ascii="Times New Roman" w:hAnsi="Times New Roman" w:cs="Times New Roman"/>
          <w:sz w:val="26"/>
          <w:szCs w:val="26"/>
        </w:rPr>
        <w:t>Invited Integrative Rev</w:t>
      </w:r>
      <w:r w:rsidR="004932FB" w:rsidRPr="004932FB">
        <w:rPr>
          <w:rFonts w:ascii="Times New Roman" w:hAnsi="Times New Roman" w:cs="Times New Roman"/>
          <w:sz w:val="26"/>
          <w:szCs w:val="26"/>
        </w:rPr>
        <w:t>.</w:t>
      </w:r>
      <w:r w:rsidRPr="004932FB">
        <w:rPr>
          <w:rFonts w:ascii="Times New Roman" w:hAnsi="Times New Roman" w:cs="Times New Roman"/>
          <w:i/>
          <w:iCs/>
          <w:sz w:val="26"/>
          <w:szCs w:val="26"/>
        </w:rPr>
        <w:t xml:space="preserve"> </w:t>
      </w:r>
      <w:r w:rsidR="004932FB" w:rsidRPr="004932FB">
        <w:rPr>
          <w:rFonts w:ascii="Times New Roman" w:hAnsi="Times New Roman" w:cs="Times New Roman"/>
          <w:sz w:val="26"/>
          <w:szCs w:val="26"/>
        </w:rPr>
        <w:t xml:space="preserve">193-260 </w:t>
      </w:r>
      <w:r w:rsidRPr="004932FB">
        <w:rPr>
          <w:rFonts w:ascii="Times New Roman" w:hAnsi="Times New Roman" w:cs="Times New Roman"/>
          <w:sz w:val="26"/>
          <w:szCs w:val="26"/>
        </w:rPr>
        <w:t>(2011); Paul McLaughlin</w:t>
      </w:r>
      <w:r w:rsidR="004932FB" w:rsidRPr="004932FB">
        <w:rPr>
          <w:rFonts w:ascii="Times New Roman" w:hAnsi="Times New Roman" w:cs="Times New Roman"/>
          <w:sz w:val="26"/>
          <w:szCs w:val="26"/>
        </w:rPr>
        <w:t xml:space="preserve"> et al</w:t>
      </w:r>
      <w:r w:rsidRPr="004932FB">
        <w:rPr>
          <w:rFonts w:ascii="Times New Roman" w:hAnsi="Times New Roman" w:cs="Times New Roman"/>
          <w:sz w:val="26"/>
          <w:szCs w:val="26"/>
        </w:rPr>
        <w:t xml:space="preserve">, </w:t>
      </w:r>
      <w:r w:rsidRPr="004932FB">
        <w:rPr>
          <w:rFonts w:ascii="Times New Roman" w:hAnsi="Times New Roman" w:cs="Times New Roman"/>
          <w:i/>
          <w:iCs/>
          <w:sz w:val="26"/>
          <w:szCs w:val="26"/>
        </w:rPr>
        <w:t xml:space="preserve">Use of Coercive Measures </w:t>
      </w:r>
      <w:r w:rsidR="00131760">
        <w:rPr>
          <w:rFonts w:ascii="Times New Roman" w:hAnsi="Times New Roman" w:cs="Times New Roman"/>
          <w:i/>
          <w:iCs/>
          <w:sz w:val="26"/>
          <w:szCs w:val="26"/>
        </w:rPr>
        <w:t>D</w:t>
      </w:r>
      <w:r w:rsidRPr="004932FB">
        <w:rPr>
          <w:rFonts w:ascii="Times New Roman" w:hAnsi="Times New Roman" w:cs="Times New Roman"/>
          <w:i/>
          <w:iCs/>
          <w:sz w:val="26"/>
          <w:szCs w:val="26"/>
        </w:rPr>
        <w:t xml:space="preserve">uring Involuntary Psychiatric Admission and Treatment Outcomes: Data from a Prospective Study </w:t>
      </w:r>
      <w:r w:rsidR="00131760">
        <w:rPr>
          <w:rFonts w:ascii="Times New Roman" w:hAnsi="Times New Roman" w:cs="Times New Roman"/>
          <w:i/>
          <w:iCs/>
          <w:sz w:val="26"/>
          <w:szCs w:val="26"/>
        </w:rPr>
        <w:t>A</w:t>
      </w:r>
      <w:r w:rsidRPr="004932FB">
        <w:rPr>
          <w:rFonts w:ascii="Times New Roman" w:hAnsi="Times New Roman" w:cs="Times New Roman"/>
          <w:i/>
          <w:iCs/>
          <w:sz w:val="26"/>
          <w:szCs w:val="26"/>
        </w:rPr>
        <w:t>cross 10 European Countries</w:t>
      </w:r>
      <w:r w:rsidRPr="004932FB">
        <w:rPr>
          <w:rFonts w:ascii="Times New Roman" w:hAnsi="Times New Roman" w:cs="Times New Roman"/>
          <w:sz w:val="26"/>
          <w:szCs w:val="26"/>
        </w:rPr>
        <w:t>, </w:t>
      </w:r>
      <w:r w:rsidR="004932FB" w:rsidRPr="004932FB">
        <w:rPr>
          <w:rFonts w:ascii="Times New Roman" w:hAnsi="Times New Roman" w:cs="Times New Roman"/>
          <w:sz w:val="26"/>
          <w:szCs w:val="26"/>
        </w:rPr>
        <w:t xml:space="preserve">11 </w:t>
      </w:r>
      <w:proofErr w:type="spellStart"/>
      <w:r w:rsidRPr="004932FB">
        <w:rPr>
          <w:rFonts w:ascii="Times New Roman" w:hAnsi="Times New Roman" w:cs="Times New Roman"/>
          <w:sz w:val="26"/>
          <w:szCs w:val="26"/>
        </w:rPr>
        <w:t>P</w:t>
      </w:r>
      <w:r w:rsidR="004932FB" w:rsidRPr="004932FB">
        <w:rPr>
          <w:rFonts w:ascii="Times New Roman" w:hAnsi="Times New Roman" w:cs="Times New Roman"/>
          <w:sz w:val="26"/>
          <w:szCs w:val="26"/>
        </w:rPr>
        <w:t>L</w:t>
      </w:r>
      <w:r w:rsidRPr="004932FB">
        <w:rPr>
          <w:rFonts w:ascii="Times New Roman" w:hAnsi="Times New Roman" w:cs="Times New Roman"/>
          <w:sz w:val="26"/>
          <w:szCs w:val="26"/>
        </w:rPr>
        <w:t>o</w:t>
      </w:r>
      <w:r w:rsidR="004932FB" w:rsidRPr="004932FB">
        <w:rPr>
          <w:rFonts w:ascii="Times New Roman" w:hAnsi="Times New Roman" w:cs="Times New Roman"/>
          <w:sz w:val="26"/>
          <w:szCs w:val="26"/>
        </w:rPr>
        <w:t>S</w:t>
      </w:r>
      <w:proofErr w:type="spellEnd"/>
      <w:r w:rsidRPr="004932FB">
        <w:rPr>
          <w:rFonts w:ascii="Times New Roman" w:hAnsi="Times New Roman" w:cs="Times New Roman"/>
          <w:sz w:val="26"/>
          <w:szCs w:val="26"/>
        </w:rPr>
        <w:t xml:space="preserve"> </w:t>
      </w:r>
      <w:r w:rsidR="004932FB" w:rsidRPr="004932FB">
        <w:rPr>
          <w:rFonts w:ascii="Times New Roman" w:hAnsi="Times New Roman" w:cs="Times New Roman"/>
          <w:sz w:val="26"/>
          <w:szCs w:val="26"/>
        </w:rPr>
        <w:t>O</w:t>
      </w:r>
      <w:r w:rsidRPr="004932FB">
        <w:rPr>
          <w:rFonts w:ascii="Times New Roman" w:hAnsi="Times New Roman" w:cs="Times New Roman"/>
          <w:sz w:val="26"/>
          <w:szCs w:val="26"/>
        </w:rPr>
        <w:t>ne</w:t>
      </w:r>
      <w:r w:rsidR="004932FB">
        <w:rPr>
          <w:rFonts w:ascii="Times New Roman" w:hAnsi="Times New Roman" w:cs="Times New Roman"/>
          <w:sz w:val="26"/>
          <w:szCs w:val="26"/>
        </w:rPr>
        <w:t xml:space="preserve"> 6</w:t>
      </w:r>
      <w:r w:rsidRPr="004932FB">
        <w:rPr>
          <w:rFonts w:ascii="Times New Roman" w:hAnsi="Times New Roman" w:cs="Times New Roman"/>
          <w:sz w:val="26"/>
          <w:szCs w:val="26"/>
        </w:rPr>
        <w:t xml:space="preserve"> (2016)</w:t>
      </w:r>
      <w:r w:rsidR="004932FB" w:rsidRPr="004932FB">
        <w:rPr>
          <w:rFonts w:ascii="Times New Roman" w:hAnsi="Times New Roman" w:cs="Times New Roman"/>
          <w:sz w:val="26"/>
          <w:szCs w:val="26"/>
        </w:rPr>
        <w:t xml:space="preserve"> </w:t>
      </w:r>
      <w:r w:rsidRPr="004932FB">
        <w:rPr>
          <w:rFonts w:ascii="Times New Roman" w:hAnsi="Times New Roman" w:cs="Times New Roman"/>
          <w:sz w:val="26"/>
          <w:szCs w:val="26"/>
        </w:rPr>
        <w:t>(“All coercive measures are associated with patients staying longer in hospital, and seclusion significantly so, and this association is not fully explained by coerced patients being more unwell at admission.”).</w:t>
      </w:r>
    </w:p>
  </w:footnote>
  <w:footnote w:id="9">
    <w:p w14:paraId="222FD79B" w14:textId="1DAE42E6" w:rsidR="00B220E3" w:rsidRPr="00F2122A" w:rsidRDefault="00B220E3" w:rsidP="00B220E3">
      <w:pPr>
        <w:pStyle w:val="FootnoteText"/>
        <w:rPr>
          <w:rFonts w:ascii="Times New Roman" w:hAnsi="Times New Roman" w:cs="Times New Roman"/>
          <w:sz w:val="26"/>
          <w:szCs w:val="26"/>
        </w:rPr>
      </w:pPr>
      <w:r w:rsidRPr="00237FDC">
        <w:rPr>
          <w:rStyle w:val="FootnoteReference"/>
          <w:rFonts w:ascii="Times New Roman" w:hAnsi="Times New Roman" w:cs="Times New Roman"/>
          <w:sz w:val="26"/>
          <w:szCs w:val="26"/>
        </w:rPr>
        <w:footnoteRef/>
      </w:r>
      <w:r w:rsidRPr="00237FDC">
        <w:rPr>
          <w:rFonts w:ascii="Times New Roman" w:hAnsi="Times New Roman" w:cs="Times New Roman"/>
          <w:sz w:val="26"/>
          <w:szCs w:val="26"/>
        </w:rPr>
        <w:t xml:space="preserve"> Joseph P. Morrissey</w:t>
      </w:r>
      <w:r w:rsidR="00685BCE" w:rsidRPr="00237FDC">
        <w:rPr>
          <w:rFonts w:ascii="Times New Roman" w:hAnsi="Times New Roman" w:cs="Times New Roman"/>
          <w:sz w:val="26"/>
          <w:szCs w:val="26"/>
        </w:rPr>
        <w:t xml:space="preserve"> et al</w:t>
      </w:r>
      <w:r w:rsidRPr="00237FDC">
        <w:rPr>
          <w:rFonts w:ascii="Times New Roman" w:hAnsi="Times New Roman" w:cs="Times New Roman"/>
          <w:sz w:val="26"/>
          <w:szCs w:val="26"/>
        </w:rPr>
        <w:t xml:space="preserve">, </w:t>
      </w:r>
      <w:r w:rsidRPr="00237FDC">
        <w:rPr>
          <w:rFonts w:ascii="Times New Roman" w:hAnsi="Times New Roman" w:cs="Times New Roman"/>
          <w:i/>
          <w:iCs/>
          <w:sz w:val="26"/>
          <w:szCs w:val="26"/>
        </w:rPr>
        <w:t>Outpatient Commitment and Its Alternatives: Questions Yet to Be Answered</w:t>
      </w:r>
      <w:r w:rsidRPr="00237FDC">
        <w:rPr>
          <w:rFonts w:ascii="Times New Roman" w:hAnsi="Times New Roman" w:cs="Times New Roman"/>
          <w:sz w:val="26"/>
          <w:szCs w:val="26"/>
        </w:rPr>
        <w:t xml:space="preserve">, </w:t>
      </w:r>
      <w:r w:rsidR="00685BCE" w:rsidRPr="00237FDC">
        <w:rPr>
          <w:rFonts w:ascii="Times New Roman" w:hAnsi="Times New Roman" w:cs="Times New Roman"/>
          <w:sz w:val="26"/>
          <w:szCs w:val="26"/>
        </w:rPr>
        <w:t xml:space="preserve">65 </w:t>
      </w:r>
      <w:r w:rsidRPr="00237FDC">
        <w:rPr>
          <w:rFonts w:ascii="Times New Roman" w:hAnsi="Times New Roman" w:cs="Times New Roman"/>
          <w:sz w:val="26"/>
          <w:szCs w:val="26"/>
        </w:rPr>
        <w:t>Psyc</w:t>
      </w:r>
      <w:r w:rsidR="00685BCE" w:rsidRPr="00237FDC">
        <w:rPr>
          <w:rFonts w:ascii="Times New Roman" w:hAnsi="Times New Roman" w:cs="Times New Roman"/>
          <w:sz w:val="26"/>
          <w:szCs w:val="26"/>
        </w:rPr>
        <w:t>h.</w:t>
      </w:r>
      <w:r w:rsidRPr="00237FDC">
        <w:rPr>
          <w:rFonts w:ascii="Times New Roman" w:hAnsi="Times New Roman" w:cs="Times New Roman"/>
          <w:sz w:val="26"/>
          <w:szCs w:val="26"/>
        </w:rPr>
        <w:t xml:space="preserve"> Services (2014); </w:t>
      </w:r>
      <w:r w:rsidR="00237FDC" w:rsidRPr="00237FDC">
        <w:rPr>
          <w:rFonts w:ascii="Times New Roman" w:hAnsi="Times New Roman" w:cs="Times New Roman"/>
          <w:i/>
          <w:iCs/>
          <w:sz w:val="26"/>
          <w:szCs w:val="26"/>
        </w:rPr>
        <w:t>Reducing Coercion in Mental Healthcare</w:t>
      </w:r>
      <w:r w:rsidR="00237FDC" w:rsidRPr="00237FDC">
        <w:rPr>
          <w:rFonts w:ascii="Times New Roman" w:hAnsi="Times New Roman" w:cs="Times New Roman"/>
          <w:sz w:val="26"/>
          <w:szCs w:val="26"/>
        </w:rPr>
        <w:t xml:space="preserve"> at</w:t>
      </w:r>
      <w:r w:rsidRPr="00237FDC">
        <w:rPr>
          <w:rFonts w:ascii="Times New Roman" w:hAnsi="Times New Roman" w:cs="Times New Roman"/>
          <w:sz w:val="26"/>
          <w:szCs w:val="26"/>
        </w:rPr>
        <w:t xml:space="preserve"> 605-612.</w:t>
      </w:r>
    </w:p>
  </w:footnote>
  <w:footnote w:id="10">
    <w:p w14:paraId="58C4FCE2" w14:textId="5CEDBB3F" w:rsidR="00B220E3" w:rsidRPr="00F2122A" w:rsidRDefault="00B220E3" w:rsidP="00B220E3">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bookmarkStart w:id="0" w:name="_Hlk127439365"/>
      <w:r w:rsidR="00BD3107" w:rsidRPr="00F2122A">
        <w:rPr>
          <w:rFonts w:ascii="Times New Roman" w:hAnsi="Times New Roman" w:cs="Times New Roman"/>
          <w:sz w:val="26"/>
          <w:szCs w:val="26"/>
        </w:rPr>
        <w:t>Community Assistance, Recovery, and Empowerment Act §</w:t>
      </w:r>
      <w:bookmarkEnd w:id="0"/>
      <w:r w:rsidR="00BD3107" w:rsidRPr="00F2122A">
        <w:rPr>
          <w:rFonts w:ascii="Times New Roman" w:hAnsi="Times New Roman" w:cs="Times New Roman"/>
          <w:sz w:val="26"/>
          <w:szCs w:val="26"/>
        </w:rPr>
        <w:t xml:space="preserve">§ </w:t>
      </w:r>
      <w:r w:rsidRPr="00F2122A">
        <w:rPr>
          <w:rFonts w:ascii="Times New Roman" w:hAnsi="Times New Roman" w:cs="Times New Roman"/>
          <w:sz w:val="26"/>
          <w:szCs w:val="26"/>
        </w:rPr>
        <w:t>5977.3b</w:t>
      </w:r>
      <w:r w:rsidR="00BD3107" w:rsidRPr="00F2122A">
        <w:rPr>
          <w:rFonts w:ascii="Times New Roman" w:hAnsi="Times New Roman" w:cs="Times New Roman"/>
          <w:sz w:val="26"/>
          <w:szCs w:val="26"/>
        </w:rPr>
        <w:t>-5977.3</w:t>
      </w:r>
      <w:r w:rsidRPr="00F2122A">
        <w:rPr>
          <w:rFonts w:ascii="Times New Roman" w:hAnsi="Times New Roman" w:cs="Times New Roman"/>
          <w:sz w:val="26"/>
          <w:szCs w:val="26"/>
        </w:rPr>
        <w:t xml:space="preserve">c. </w:t>
      </w:r>
    </w:p>
  </w:footnote>
  <w:footnote w:id="11">
    <w:p w14:paraId="18265268" w14:textId="1BB3D51A" w:rsidR="00B220E3" w:rsidRPr="00F2122A" w:rsidRDefault="00B220E3" w:rsidP="00B220E3">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w:t>
      </w:r>
      <w:bookmarkStart w:id="1" w:name="_Hlk102647372"/>
      <w:r w:rsidR="00BD3107" w:rsidRPr="00F2122A">
        <w:rPr>
          <w:rFonts w:ascii="Times New Roman" w:hAnsi="Times New Roman" w:cs="Times New Roman"/>
          <w:i/>
          <w:iCs/>
          <w:sz w:val="26"/>
          <w:szCs w:val="26"/>
        </w:rPr>
        <w:t>Id</w:t>
      </w:r>
      <w:r w:rsidR="00BD3107" w:rsidRPr="00F2122A">
        <w:rPr>
          <w:rFonts w:ascii="Times New Roman" w:hAnsi="Times New Roman" w:cs="Times New Roman"/>
          <w:sz w:val="26"/>
          <w:szCs w:val="26"/>
        </w:rPr>
        <w:t>.</w:t>
      </w:r>
      <w:r w:rsidRPr="00F2122A">
        <w:rPr>
          <w:rFonts w:ascii="Times New Roman" w:hAnsi="Times New Roman" w:cs="Times New Roman"/>
          <w:sz w:val="26"/>
          <w:szCs w:val="26"/>
        </w:rPr>
        <w:t xml:space="preserve"> </w:t>
      </w:r>
      <w:r w:rsidR="00BD3107" w:rsidRPr="00F2122A">
        <w:rPr>
          <w:rFonts w:ascii="Times New Roman" w:hAnsi="Times New Roman" w:cs="Times New Roman"/>
          <w:sz w:val="26"/>
          <w:szCs w:val="26"/>
        </w:rPr>
        <w:t xml:space="preserve">§ </w:t>
      </w:r>
      <w:r w:rsidRPr="00F2122A">
        <w:rPr>
          <w:rFonts w:ascii="Times New Roman" w:hAnsi="Times New Roman" w:cs="Times New Roman"/>
          <w:sz w:val="26"/>
          <w:szCs w:val="26"/>
        </w:rPr>
        <w:t>5979a.</w:t>
      </w:r>
      <w:bookmarkEnd w:id="1"/>
    </w:p>
  </w:footnote>
  <w:footnote w:id="12">
    <w:p w14:paraId="11340D44" w14:textId="714BBC72" w:rsidR="00B220E3" w:rsidRPr="00F2122A" w:rsidRDefault="00B220E3" w:rsidP="00B220E3">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w:t>
      </w:r>
      <w:r w:rsidR="00BD3107" w:rsidRPr="00F2122A">
        <w:rPr>
          <w:rFonts w:ascii="Times New Roman" w:hAnsi="Times New Roman" w:cs="Times New Roman"/>
          <w:sz w:val="26"/>
          <w:szCs w:val="26"/>
        </w:rPr>
        <w:t>Community Assistance, Recovery, and Empowerment Act § 5979a</w:t>
      </w:r>
      <w:r w:rsidRPr="00F2122A">
        <w:rPr>
          <w:rFonts w:ascii="Times New Roman" w:hAnsi="Times New Roman" w:cs="Times New Roman"/>
          <w:sz w:val="26"/>
          <w:szCs w:val="26"/>
        </w:rPr>
        <w:t xml:space="preserve">; </w:t>
      </w:r>
      <w:r w:rsidR="003C173D" w:rsidRPr="00F2122A">
        <w:rPr>
          <w:rFonts w:ascii="Times New Roman" w:hAnsi="Times New Roman" w:cs="Times New Roman"/>
          <w:sz w:val="26"/>
          <w:szCs w:val="26"/>
        </w:rPr>
        <w:t xml:space="preserve">California Welfare &amp; Institutions Code §§ 5350-5372. </w:t>
      </w:r>
    </w:p>
  </w:footnote>
  <w:footnote w:id="13">
    <w:p w14:paraId="14EDA6FF" w14:textId="59892157" w:rsidR="00B220E3" w:rsidRPr="00F2122A" w:rsidRDefault="00B220E3" w:rsidP="00B220E3">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w:t>
      </w:r>
      <w:r w:rsidR="00BD3107" w:rsidRPr="00F2122A">
        <w:rPr>
          <w:rFonts w:ascii="Times New Roman" w:hAnsi="Times New Roman" w:cs="Times New Roman"/>
          <w:sz w:val="26"/>
          <w:szCs w:val="26"/>
        </w:rPr>
        <w:t>Community Assistance, Recovery, and Empowerment Act §</w:t>
      </w:r>
      <w:r w:rsidRPr="00F2122A">
        <w:rPr>
          <w:rFonts w:ascii="Times New Roman" w:hAnsi="Times New Roman" w:cs="Times New Roman"/>
          <w:sz w:val="26"/>
          <w:szCs w:val="26"/>
        </w:rPr>
        <w:t>5801b5.</w:t>
      </w:r>
    </w:p>
  </w:footnote>
  <w:footnote w:id="14">
    <w:p w14:paraId="5CC99EF9" w14:textId="2F8C5584" w:rsidR="00B220E3" w:rsidRPr="00BD67F8" w:rsidRDefault="00B220E3" w:rsidP="00B220E3">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w:t>
      </w:r>
      <w:r w:rsidR="00A31604" w:rsidRPr="00A31604">
        <w:rPr>
          <w:rFonts w:ascii="Times New Roman" w:hAnsi="Times New Roman" w:cs="Times New Roman"/>
          <w:sz w:val="26"/>
          <w:szCs w:val="26"/>
        </w:rPr>
        <w:t>International Covenant on Economic, Social and Cultural Rights,</w:t>
      </w:r>
      <w:r w:rsidR="00A31604">
        <w:rPr>
          <w:rFonts w:ascii="Times New Roman" w:hAnsi="Times New Roman" w:cs="Times New Roman"/>
          <w:sz w:val="26"/>
          <w:szCs w:val="26"/>
        </w:rPr>
        <w:t xml:space="preserve"> art. 12</w:t>
      </w:r>
      <w:r w:rsidR="00A31604" w:rsidRPr="00A31604">
        <w:rPr>
          <w:rFonts w:ascii="Times New Roman" w:hAnsi="Times New Roman" w:cs="Times New Roman"/>
          <w:sz w:val="26"/>
          <w:szCs w:val="26"/>
        </w:rPr>
        <w:t xml:space="preserve"> </w:t>
      </w:r>
      <w:r w:rsidR="00A31604" w:rsidRPr="00BD67F8">
        <w:rPr>
          <w:rFonts w:ascii="Times New Roman" w:hAnsi="Times New Roman" w:cs="Times New Roman"/>
          <w:sz w:val="26"/>
          <w:szCs w:val="26"/>
        </w:rPr>
        <w:t xml:space="preserve">Dec. 16, 1966, 993 U.N.T.S. 3 (entered into force January 3, 1976). </w:t>
      </w:r>
    </w:p>
  </w:footnote>
  <w:footnote w:id="15">
    <w:p w14:paraId="665C3CEC" w14:textId="1D53ACD0" w:rsidR="00892D8F" w:rsidRPr="00892D8F" w:rsidRDefault="00B220E3" w:rsidP="00B220E3">
      <w:pPr>
        <w:pStyle w:val="FootnoteText"/>
        <w:rPr>
          <w:rFonts w:ascii="Times New Roman" w:hAnsi="Times New Roman" w:cs="Times New Roman"/>
          <w:sz w:val="26"/>
          <w:szCs w:val="26"/>
        </w:rPr>
      </w:pPr>
      <w:r w:rsidRPr="00BD67F8">
        <w:rPr>
          <w:rStyle w:val="FootnoteReference"/>
          <w:rFonts w:ascii="Times New Roman" w:hAnsi="Times New Roman" w:cs="Times New Roman"/>
          <w:sz w:val="26"/>
          <w:szCs w:val="26"/>
        </w:rPr>
        <w:footnoteRef/>
      </w:r>
      <w:r w:rsidRPr="00BD67F8">
        <w:rPr>
          <w:rFonts w:ascii="Times New Roman" w:hAnsi="Times New Roman" w:cs="Times New Roman"/>
          <w:sz w:val="26"/>
          <w:szCs w:val="26"/>
        </w:rPr>
        <w:t xml:space="preserve"> UN Human Rights Council, </w:t>
      </w:r>
      <w:r w:rsidRPr="00BD67F8">
        <w:rPr>
          <w:rFonts w:ascii="Times New Roman" w:hAnsi="Times New Roman" w:cs="Times New Roman"/>
          <w:i/>
          <w:iCs/>
          <w:sz w:val="26"/>
          <w:szCs w:val="26"/>
        </w:rPr>
        <w:t xml:space="preserve">Report of the Special Rapporteur on the </w:t>
      </w:r>
      <w:r w:rsidR="00BD67F8" w:rsidRPr="00BD67F8">
        <w:rPr>
          <w:rFonts w:ascii="Times New Roman" w:hAnsi="Times New Roman" w:cs="Times New Roman"/>
          <w:i/>
          <w:iCs/>
          <w:sz w:val="26"/>
          <w:szCs w:val="26"/>
        </w:rPr>
        <w:t>R</w:t>
      </w:r>
      <w:r w:rsidRPr="00BD67F8">
        <w:rPr>
          <w:rFonts w:ascii="Times New Roman" w:hAnsi="Times New Roman" w:cs="Times New Roman"/>
          <w:i/>
          <w:iCs/>
          <w:sz w:val="26"/>
          <w:szCs w:val="26"/>
        </w:rPr>
        <w:t xml:space="preserve">ight of </w:t>
      </w:r>
      <w:r w:rsidR="00BD67F8" w:rsidRPr="00BD67F8">
        <w:rPr>
          <w:rFonts w:ascii="Times New Roman" w:hAnsi="Times New Roman" w:cs="Times New Roman"/>
          <w:i/>
          <w:iCs/>
          <w:sz w:val="26"/>
          <w:szCs w:val="26"/>
        </w:rPr>
        <w:t>E</w:t>
      </w:r>
      <w:r w:rsidRPr="00BD67F8">
        <w:rPr>
          <w:rFonts w:ascii="Times New Roman" w:hAnsi="Times New Roman" w:cs="Times New Roman"/>
          <w:i/>
          <w:iCs/>
          <w:sz w:val="26"/>
          <w:szCs w:val="26"/>
        </w:rPr>
        <w:t xml:space="preserve">veryone to the </w:t>
      </w:r>
      <w:r w:rsidR="00BD67F8" w:rsidRPr="00892D8F">
        <w:rPr>
          <w:rFonts w:ascii="Times New Roman" w:hAnsi="Times New Roman" w:cs="Times New Roman"/>
          <w:i/>
          <w:iCs/>
          <w:sz w:val="26"/>
          <w:szCs w:val="26"/>
        </w:rPr>
        <w:t>E</w:t>
      </w:r>
      <w:r w:rsidRPr="00892D8F">
        <w:rPr>
          <w:rFonts w:ascii="Times New Roman" w:hAnsi="Times New Roman" w:cs="Times New Roman"/>
          <w:i/>
          <w:iCs/>
          <w:sz w:val="26"/>
          <w:szCs w:val="26"/>
        </w:rPr>
        <w:t xml:space="preserve">njoyment of the </w:t>
      </w:r>
      <w:r w:rsidR="00BD67F8" w:rsidRPr="00892D8F">
        <w:rPr>
          <w:rFonts w:ascii="Times New Roman" w:hAnsi="Times New Roman" w:cs="Times New Roman"/>
          <w:i/>
          <w:iCs/>
          <w:sz w:val="26"/>
          <w:szCs w:val="26"/>
        </w:rPr>
        <w:t>H</w:t>
      </w:r>
      <w:r w:rsidRPr="00892D8F">
        <w:rPr>
          <w:rFonts w:ascii="Times New Roman" w:hAnsi="Times New Roman" w:cs="Times New Roman"/>
          <w:i/>
          <w:iCs/>
          <w:sz w:val="26"/>
          <w:szCs w:val="26"/>
        </w:rPr>
        <w:t xml:space="preserve">ighest </w:t>
      </w:r>
      <w:r w:rsidR="00BD67F8" w:rsidRPr="00892D8F">
        <w:rPr>
          <w:rFonts w:ascii="Times New Roman" w:hAnsi="Times New Roman" w:cs="Times New Roman"/>
          <w:i/>
          <w:iCs/>
          <w:sz w:val="26"/>
          <w:szCs w:val="26"/>
        </w:rPr>
        <w:t>A</w:t>
      </w:r>
      <w:r w:rsidRPr="00892D8F">
        <w:rPr>
          <w:rFonts w:ascii="Times New Roman" w:hAnsi="Times New Roman" w:cs="Times New Roman"/>
          <w:i/>
          <w:iCs/>
          <w:sz w:val="26"/>
          <w:szCs w:val="26"/>
        </w:rPr>
        <w:t xml:space="preserve">ttainable </w:t>
      </w:r>
      <w:r w:rsidR="00BD67F8" w:rsidRPr="00892D8F">
        <w:rPr>
          <w:rFonts w:ascii="Times New Roman" w:hAnsi="Times New Roman" w:cs="Times New Roman"/>
          <w:i/>
          <w:iCs/>
          <w:sz w:val="26"/>
          <w:szCs w:val="26"/>
        </w:rPr>
        <w:t>S</w:t>
      </w:r>
      <w:r w:rsidRPr="00892D8F">
        <w:rPr>
          <w:rFonts w:ascii="Times New Roman" w:hAnsi="Times New Roman" w:cs="Times New Roman"/>
          <w:i/>
          <w:iCs/>
          <w:sz w:val="26"/>
          <w:szCs w:val="26"/>
        </w:rPr>
        <w:t xml:space="preserve">tandard of </w:t>
      </w:r>
      <w:r w:rsidR="00BD67F8" w:rsidRPr="00892D8F">
        <w:rPr>
          <w:rFonts w:ascii="Times New Roman" w:hAnsi="Times New Roman" w:cs="Times New Roman"/>
          <w:i/>
          <w:iCs/>
          <w:sz w:val="26"/>
          <w:szCs w:val="26"/>
        </w:rPr>
        <w:t>P</w:t>
      </w:r>
      <w:r w:rsidRPr="00892D8F">
        <w:rPr>
          <w:rFonts w:ascii="Times New Roman" w:hAnsi="Times New Roman" w:cs="Times New Roman"/>
          <w:i/>
          <w:iCs/>
          <w:sz w:val="26"/>
          <w:szCs w:val="26"/>
        </w:rPr>
        <w:t xml:space="preserve">hysical and </w:t>
      </w:r>
      <w:r w:rsidR="00BD67F8" w:rsidRPr="00892D8F">
        <w:rPr>
          <w:rFonts w:ascii="Times New Roman" w:hAnsi="Times New Roman" w:cs="Times New Roman"/>
          <w:i/>
          <w:iCs/>
          <w:sz w:val="26"/>
          <w:szCs w:val="26"/>
        </w:rPr>
        <w:t>M</w:t>
      </w:r>
      <w:r w:rsidRPr="00892D8F">
        <w:rPr>
          <w:rFonts w:ascii="Times New Roman" w:hAnsi="Times New Roman" w:cs="Times New Roman"/>
          <w:i/>
          <w:iCs/>
          <w:sz w:val="26"/>
          <w:szCs w:val="26"/>
        </w:rPr>
        <w:t>ental health</w:t>
      </w:r>
      <w:r w:rsidRPr="00892D8F">
        <w:rPr>
          <w:rFonts w:ascii="Times New Roman" w:hAnsi="Times New Roman" w:cs="Times New Roman"/>
          <w:sz w:val="26"/>
          <w:szCs w:val="26"/>
        </w:rPr>
        <w:t xml:space="preserve">, </w:t>
      </w:r>
      <w:r w:rsidR="002E4A5B" w:rsidRPr="00892D8F">
        <w:rPr>
          <w:rFonts w:ascii="Times New Roman" w:hAnsi="Times New Roman" w:cs="Times New Roman"/>
          <w:sz w:val="26"/>
          <w:szCs w:val="26"/>
        </w:rPr>
        <w:t>¶ 63</w:t>
      </w:r>
      <w:r w:rsidR="0037182C">
        <w:rPr>
          <w:rFonts w:ascii="Times New Roman" w:hAnsi="Times New Roman" w:cs="Times New Roman"/>
          <w:sz w:val="26"/>
          <w:szCs w:val="26"/>
        </w:rPr>
        <w:t xml:space="preserve">, U.N. Doc. </w:t>
      </w:r>
      <w:r w:rsidRPr="00892D8F">
        <w:rPr>
          <w:rFonts w:ascii="Times New Roman" w:hAnsi="Times New Roman" w:cs="Times New Roman"/>
          <w:sz w:val="26"/>
          <w:szCs w:val="26"/>
        </w:rPr>
        <w:t>A/HRC/35/21</w:t>
      </w:r>
      <w:r w:rsidR="00BD67F8" w:rsidRPr="00892D8F">
        <w:rPr>
          <w:rFonts w:ascii="Times New Roman" w:hAnsi="Times New Roman" w:cs="Times New Roman"/>
          <w:sz w:val="26"/>
          <w:szCs w:val="26"/>
        </w:rPr>
        <w:t xml:space="preserve"> (</w:t>
      </w:r>
      <w:r w:rsidRPr="00892D8F">
        <w:rPr>
          <w:rFonts w:ascii="Times New Roman" w:hAnsi="Times New Roman" w:cs="Times New Roman"/>
          <w:sz w:val="26"/>
          <w:szCs w:val="26"/>
        </w:rPr>
        <w:t>March 28, 2017</w:t>
      </w:r>
      <w:r w:rsidR="00BD67F8" w:rsidRPr="00892D8F">
        <w:rPr>
          <w:rFonts w:ascii="Times New Roman" w:hAnsi="Times New Roman" w:cs="Times New Roman"/>
          <w:sz w:val="26"/>
          <w:szCs w:val="26"/>
        </w:rPr>
        <w:t>)</w:t>
      </w:r>
      <w:r w:rsidRPr="00892D8F">
        <w:rPr>
          <w:rFonts w:ascii="Times New Roman" w:hAnsi="Times New Roman" w:cs="Times New Roman"/>
          <w:sz w:val="26"/>
          <w:szCs w:val="26"/>
        </w:rPr>
        <w:t xml:space="preserve">. </w:t>
      </w:r>
      <w:r w:rsidRPr="00892D8F">
        <w:rPr>
          <w:rStyle w:val="Hyperlink"/>
          <w:rFonts w:ascii="Times New Roman" w:hAnsi="Times New Roman" w:cs="Times New Roman"/>
          <w:i/>
          <w:iCs/>
          <w:color w:val="auto"/>
          <w:sz w:val="26"/>
          <w:szCs w:val="26"/>
          <w:u w:val="none"/>
        </w:rPr>
        <w:t>See also</w:t>
      </w:r>
      <w:r w:rsidRPr="00892D8F">
        <w:rPr>
          <w:rStyle w:val="Hyperlink"/>
          <w:rFonts w:ascii="Times New Roman" w:hAnsi="Times New Roman" w:cs="Times New Roman"/>
          <w:color w:val="auto"/>
          <w:sz w:val="26"/>
          <w:szCs w:val="26"/>
          <w:u w:val="none"/>
        </w:rPr>
        <w:t xml:space="preserve"> Convention on the Rights of Persons with Disabilities</w:t>
      </w:r>
      <w:r w:rsidR="00892D8F" w:rsidRPr="00892D8F">
        <w:rPr>
          <w:rStyle w:val="Hyperlink"/>
          <w:rFonts w:ascii="Times New Roman" w:hAnsi="Times New Roman" w:cs="Times New Roman"/>
          <w:color w:val="auto"/>
          <w:sz w:val="26"/>
          <w:szCs w:val="26"/>
          <w:u w:val="none"/>
        </w:rPr>
        <w:t xml:space="preserve">, art. 12, 25, </w:t>
      </w:r>
      <w:r w:rsidRPr="00892D8F">
        <w:rPr>
          <w:rStyle w:val="Hyperlink"/>
          <w:rFonts w:ascii="Times New Roman" w:hAnsi="Times New Roman" w:cs="Times New Roman"/>
          <w:color w:val="auto"/>
          <w:sz w:val="26"/>
          <w:szCs w:val="26"/>
          <w:u w:val="none"/>
        </w:rPr>
        <w:t>Dec</w:t>
      </w:r>
      <w:r w:rsidR="00892D8F" w:rsidRPr="00892D8F">
        <w:rPr>
          <w:rStyle w:val="Hyperlink"/>
          <w:rFonts w:ascii="Times New Roman" w:hAnsi="Times New Roman" w:cs="Times New Roman"/>
          <w:color w:val="auto"/>
          <w:sz w:val="26"/>
          <w:szCs w:val="26"/>
          <w:u w:val="none"/>
        </w:rPr>
        <w:t>.</w:t>
      </w:r>
      <w:r w:rsidRPr="00892D8F">
        <w:rPr>
          <w:rStyle w:val="Hyperlink"/>
          <w:rFonts w:ascii="Times New Roman" w:hAnsi="Times New Roman" w:cs="Times New Roman"/>
          <w:color w:val="auto"/>
          <w:sz w:val="26"/>
          <w:szCs w:val="26"/>
          <w:u w:val="none"/>
        </w:rPr>
        <w:t xml:space="preserve"> 13, 2006</w:t>
      </w:r>
      <w:r w:rsidR="00892D8F" w:rsidRPr="00892D8F">
        <w:rPr>
          <w:rStyle w:val="Hyperlink"/>
          <w:rFonts w:ascii="Times New Roman" w:hAnsi="Times New Roman" w:cs="Times New Roman"/>
          <w:color w:val="auto"/>
          <w:sz w:val="26"/>
          <w:szCs w:val="26"/>
          <w:u w:val="none"/>
        </w:rPr>
        <w:t>,</w:t>
      </w:r>
      <w:r w:rsidR="001E1B19">
        <w:rPr>
          <w:rStyle w:val="Hyperlink"/>
          <w:rFonts w:ascii="Times New Roman" w:hAnsi="Times New Roman" w:cs="Times New Roman"/>
          <w:color w:val="auto"/>
          <w:sz w:val="26"/>
          <w:szCs w:val="26"/>
          <w:u w:val="none"/>
        </w:rPr>
        <w:t xml:space="preserve"> 2515 U.N.T.S. </w:t>
      </w:r>
      <w:r w:rsidR="007C500F">
        <w:rPr>
          <w:rStyle w:val="Hyperlink"/>
          <w:rFonts w:ascii="Times New Roman" w:hAnsi="Times New Roman" w:cs="Times New Roman"/>
          <w:color w:val="auto"/>
          <w:sz w:val="26"/>
          <w:szCs w:val="26"/>
          <w:u w:val="none"/>
        </w:rPr>
        <w:t xml:space="preserve">3 </w:t>
      </w:r>
      <w:r w:rsidR="00892D8F" w:rsidRPr="00892D8F">
        <w:rPr>
          <w:rStyle w:val="Hyperlink"/>
          <w:rFonts w:ascii="Times New Roman" w:hAnsi="Times New Roman" w:cs="Times New Roman"/>
          <w:color w:val="auto"/>
          <w:sz w:val="26"/>
          <w:szCs w:val="26"/>
          <w:u w:val="none"/>
        </w:rPr>
        <w:t xml:space="preserve">(entered into force May 3, 2008); </w:t>
      </w:r>
      <w:r w:rsidR="00892D8F" w:rsidRPr="00BD67F8">
        <w:rPr>
          <w:rFonts w:ascii="Times New Roman" w:hAnsi="Times New Roman" w:cs="Times New Roman"/>
          <w:sz w:val="26"/>
          <w:szCs w:val="26"/>
        </w:rPr>
        <w:t xml:space="preserve">Committee </w:t>
      </w:r>
      <w:r w:rsidR="00892D8F" w:rsidRPr="00892D8F">
        <w:rPr>
          <w:rFonts w:ascii="Times New Roman" w:hAnsi="Times New Roman" w:cs="Times New Roman"/>
          <w:sz w:val="26"/>
          <w:szCs w:val="26"/>
        </w:rPr>
        <w:t>on the Rights of Persons with Disabilities</w:t>
      </w:r>
      <w:r w:rsidR="00892D8F" w:rsidRPr="00BD67F8">
        <w:rPr>
          <w:rFonts w:ascii="Times New Roman" w:hAnsi="Times New Roman" w:cs="Times New Roman"/>
          <w:sz w:val="26"/>
          <w:szCs w:val="26"/>
        </w:rPr>
        <w:t xml:space="preserve">, General Comment </w:t>
      </w:r>
      <w:r w:rsidR="00892D8F" w:rsidRPr="00892D8F">
        <w:rPr>
          <w:rFonts w:ascii="Times New Roman" w:hAnsi="Times New Roman" w:cs="Times New Roman"/>
          <w:sz w:val="26"/>
          <w:szCs w:val="26"/>
        </w:rPr>
        <w:t>No. 1</w:t>
      </w:r>
      <w:r w:rsidR="00892D8F">
        <w:rPr>
          <w:rFonts w:ascii="Times New Roman" w:hAnsi="Times New Roman" w:cs="Times New Roman"/>
          <w:sz w:val="26"/>
          <w:szCs w:val="26"/>
        </w:rPr>
        <w:t xml:space="preserve"> (Article</w:t>
      </w:r>
      <w:r w:rsidR="00892D8F" w:rsidRPr="00892D8F">
        <w:rPr>
          <w:rFonts w:ascii="Times New Roman" w:hAnsi="Times New Roman" w:cs="Times New Roman"/>
          <w:sz w:val="26"/>
          <w:szCs w:val="26"/>
        </w:rPr>
        <w:t xml:space="preserve"> 12: Equal recognition before the law), </w:t>
      </w:r>
      <w:r w:rsidR="007C500F" w:rsidRPr="00892D8F">
        <w:rPr>
          <w:rFonts w:ascii="Times New Roman" w:hAnsi="Times New Roman" w:cs="Times New Roman"/>
          <w:sz w:val="26"/>
          <w:szCs w:val="26"/>
        </w:rPr>
        <w:t>¶¶ 31, 41</w:t>
      </w:r>
      <w:r w:rsidR="007C500F">
        <w:rPr>
          <w:rFonts w:ascii="Times New Roman" w:hAnsi="Times New Roman" w:cs="Times New Roman"/>
          <w:sz w:val="26"/>
          <w:szCs w:val="26"/>
        </w:rPr>
        <w:t>,</w:t>
      </w:r>
      <w:r w:rsidR="007C500F" w:rsidRPr="00892D8F">
        <w:rPr>
          <w:rFonts w:ascii="Times New Roman" w:hAnsi="Times New Roman" w:cs="Times New Roman"/>
          <w:sz w:val="26"/>
          <w:szCs w:val="26"/>
        </w:rPr>
        <w:t xml:space="preserve"> </w:t>
      </w:r>
      <w:r w:rsidR="007C500F">
        <w:rPr>
          <w:rFonts w:ascii="Times New Roman" w:hAnsi="Times New Roman" w:cs="Times New Roman"/>
          <w:sz w:val="26"/>
          <w:szCs w:val="26"/>
        </w:rPr>
        <w:t xml:space="preserve">U.N. Doc. </w:t>
      </w:r>
      <w:r w:rsidR="00892D8F" w:rsidRPr="00892D8F">
        <w:rPr>
          <w:rFonts w:ascii="Times New Roman" w:hAnsi="Times New Roman" w:cs="Times New Roman"/>
          <w:sz w:val="26"/>
          <w:szCs w:val="26"/>
        </w:rPr>
        <w:t>CRPD/C/GC/1 (Mar. 31-April 11, 2014).</w:t>
      </w:r>
    </w:p>
  </w:footnote>
  <w:footnote w:id="16">
    <w:p w14:paraId="0826BB41" w14:textId="0FA946D2" w:rsidR="00B220E3" w:rsidRPr="00892D8F" w:rsidRDefault="00B220E3" w:rsidP="00B220E3">
      <w:pPr>
        <w:pStyle w:val="FootnoteText"/>
        <w:rPr>
          <w:rFonts w:ascii="Times New Roman" w:hAnsi="Times New Roman" w:cs="Times New Roman"/>
          <w:sz w:val="26"/>
          <w:szCs w:val="26"/>
          <w:highlight w:val="yellow"/>
        </w:rPr>
      </w:pPr>
      <w:r w:rsidRPr="00892D8F">
        <w:rPr>
          <w:rStyle w:val="FootnoteReference"/>
          <w:rFonts w:ascii="Times New Roman" w:hAnsi="Times New Roman" w:cs="Times New Roman"/>
          <w:sz w:val="26"/>
          <w:szCs w:val="26"/>
        </w:rPr>
        <w:footnoteRef/>
      </w:r>
      <w:r w:rsidRPr="00892D8F">
        <w:rPr>
          <w:rFonts w:ascii="Times New Roman" w:hAnsi="Times New Roman" w:cs="Times New Roman"/>
          <w:sz w:val="26"/>
          <w:szCs w:val="26"/>
        </w:rPr>
        <w:t xml:space="preserve"> </w:t>
      </w:r>
      <w:r w:rsidR="00892D8F" w:rsidRPr="00892D8F">
        <w:rPr>
          <w:rFonts w:ascii="Times New Roman" w:hAnsi="Times New Roman" w:cs="Times New Roman"/>
          <w:sz w:val="26"/>
          <w:szCs w:val="26"/>
        </w:rPr>
        <w:t>CRPD</w:t>
      </w:r>
      <w:r w:rsidRPr="00892D8F">
        <w:rPr>
          <w:rFonts w:ascii="Times New Roman" w:hAnsi="Times New Roman" w:cs="Times New Roman"/>
          <w:sz w:val="26"/>
          <w:szCs w:val="26"/>
        </w:rPr>
        <w:t xml:space="preserve"> art. 12; </w:t>
      </w:r>
      <w:bookmarkStart w:id="3" w:name="_Hlk98858555"/>
      <w:r w:rsidRPr="00892D8F">
        <w:rPr>
          <w:rFonts w:ascii="Times New Roman" w:hAnsi="Times New Roman" w:cs="Times New Roman"/>
          <w:sz w:val="26"/>
          <w:szCs w:val="26"/>
        </w:rPr>
        <w:t>Committee on the Rights of Persons with Disabilities</w:t>
      </w:r>
      <w:r w:rsidR="006E0491">
        <w:rPr>
          <w:rFonts w:ascii="Times New Roman" w:hAnsi="Times New Roman" w:cs="Times New Roman"/>
          <w:sz w:val="26"/>
          <w:szCs w:val="26"/>
        </w:rPr>
        <w:t>,</w:t>
      </w:r>
      <w:r w:rsidRPr="00892D8F">
        <w:rPr>
          <w:rFonts w:ascii="Times New Roman" w:hAnsi="Times New Roman" w:cs="Times New Roman"/>
          <w:sz w:val="26"/>
          <w:szCs w:val="26"/>
        </w:rPr>
        <w:t xml:space="preserve"> General comment No. 1, </w:t>
      </w:r>
      <w:r w:rsidR="00892D8F" w:rsidRPr="00892D8F">
        <w:rPr>
          <w:rFonts w:ascii="Times New Roman" w:hAnsi="Times New Roman" w:cs="Times New Roman"/>
          <w:sz w:val="26"/>
          <w:szCs w:val="26"/>
        </w:rPr>
        <w:t>¶ 7.</w:t>
      </w:r>
      <w:r w:rsidR="00892D8F">
        <w:rPr>
          <w:rFonts w:ascii="Times New Roman" w:hAnsi="Times New Roman" w:cs="Times New Roman"/>
          <w:sz w:val="26"/>
          <w:szCs w:val="26"/>
        </w:rPr>
        <w:t xml:space="preserve"> </w:t>
      </w:r>
    </w:p>
    <w:bookmarkEnd w:id="3"/>
  </w:footnote>
  <w:footnote w:id="17">
    <w:p w14:paraId="50EA6303" w14:textId="0AA03E2D" w:rsidR="00B220E3" w:rsidRPr="00F2122A" w:rsidRDefault="00B220E3" w:rsidP="00B220E3">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w:t>
      </w:r>
      <w:r w:rsidR="006E0491" w:rsidRPr="006E0491">
        <w:rPr>
          <w:rFonts w:ascii="Times New Roman" w:hAnsi="Times New Roman" w:cs="Times New Roman"/>
          <w:sz w:val="26"/>
          <w:szCs w:val="26"/>
        </w:rPr>
        <w:t xml:space="preserve"> </w:t>
      </w:r>
      <w:r w:rsidR="006E0491" w:rsidRPr="00892D8F">
        <w:rPr>
          <w:rFonts w:ascii="Times New Roman" w:hAnsi="Times New Roman" w:cs="Times New Roman"/>
          <w:sz w:val="26"/>
          <w:szCs w:val="26"/>
        </w:rPr>
        <w:t>Committee on the Rights of Persons with Disabilities</w:t>
      </w:r>
      <w:r w:rsidR="006E0491">
        <w:rPr>
          <w:rFonts w:ascii="Times New Roman" w:hAnsi="Times New Roman" w:cs="Times New Roman"/>
          <w:sz w:val="26"/>
          <w:szCs w:val="26"/>
        </w:rPr>
        <w:t>,</w:t>
      </w:r>
      <w:r w:rsidR="006E0491" w:rsidRPr="00892D8F">
        <w:rPr>
          <w:rFonts w:ascii="Times New Roman" w:hAnsi="Times New Roman" w:cs="Times New Roman"/>
          <w:sz w:val="26"/>
          <w:szCs w:val="26"/>
        </w:rPr>
        <w:t xml:space="preserve"> General comment No. 1, ¶ 7.</w:t>
      </w:r>
    </w:p>
  </w:footnote>
  <w:footnote w:id="18">
    <w:p w14:paraId="4AE53EFC" w14:textId="407DF846" w:rsidR="00B220E3" w:rsidRPr="00F2122A" w:rsidRDefault="00B220E3" w:rsidP="008A32D2">
      <w:pPr>
        <w:pStyle w:val="FootnoteText"/>
        <w:rPr>
          <w:rFonts w:ascii="Times New Roman" w:hAnsi="Times New Roman" w:cs="Times New Roman"/>
          <w:sz w:val="26"/>
          <w:szCs w:val="26"/>
          <w:highlight w:val="yellow"/>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w:t>
      </w:r>
      <w:r w:rsidRPr="00920146">
        <w:rPr>
          <w:rFonts w:ascii="Times New Roman" w:hAnsi="Times New Roman" w:cs="Times New Roman"/>
          <w:i/>
          <w:iCs/>
          <w:sz w:val="26"/>
          <w:szCs w:val="26"/>
        </w:rPr>
        <w:t xml:space="preserve">See </w:t>
      </w:r>
      <w:r w:rsidR="00920146" w:rsidRPr="00920146">
        <w:rPr>
          <w:rFonts w:ascii="Times New Roman" w:hAnsi="Times New Roman" w:cs="Times New Roman"/>
          <w:sz w:val="26"/>
          <w:szCs w:val="26"/>
        </w:rPr>
        <w:t>Vienna Convention on the Law of Treaties (VCLT)</w:t>
      </w:r>
      <w:r w:rsidR="00920146" w:rsidRPr="00920146">
        <w:rPr>
          <w:rFonts w:ascii="Times New Roman" w:hAnsi="Times New Roman" w:cs="Times New Roman"/>
          <w:i/>
          <w:iCs/>
          <w:sz w:val="26"/>
          <w:szCs w:val="26"/>
        </w:rPr>
        <w:t xml:space="preserve">, </w:t>
      </w:r>
      <w:r w:rsidR="00920146">
        <w:rPr>
          <w:rFonts w:ascii="Times New Roman" w:hAnsi="Times New Roman" w:cs="Times New Roman"/>
          <w:sz w:val="26"/>
          <w:szCs w:val="26"/>
        </w:rPr>
        <w:t xml:space="preserve">art. 18 </w:t>
      </w:r>
      <w:r w:rsidR="00920146" w:rsidRPr="00920146">
        <w:rPr>
          <w:rFonts w:ascii="Times New Roman" w:hAnsi="Times New Roman" w:cs="Times New Roman"/>
          <w:sz w:val="26"/>
          <w:szCs w:val="26"/>
        </w:rPr>
        <w:t>May 2</w:t>
      </w:r>
      <w:r w:rsidR="008A32D2">
        <w:rPr>
          <w:rFonts w:ascii="Times New Roman" w:hAnsi="Times New Roman" w:cs="Times New Roman"/>
          <w:sz w:val="26"/>
          <w:szCs w:val="26"/>
        </w:rPr>
        <w:t>3</w:t>
      </w:r>
      <w:r w:rsidR="00920146" w:rsidRPr="00920146">
        <w:rPr>
          <w:rFonts w:ascii="Times New Roman" w:hAnsi="Times New Roman" w:cs="Times New Roman"/>
          <w:sz w:val="26"/>
          <w:szCs w:val="26"/>
        </w:rPr>
        <w:t>, 1969, 1155 U.N.T.S. 33</w:t>
      </w:r>
      <w:r w:rsidR="00920146">
        <w:rPr>
          <w:rFonts w:ascii="Times New Roman" w:hAnsi="Times New Roman" w:cs="Times New Roman"/>
          <w:sz w:val="26"/>
          <w:szCs w:val="26"/>
        </w:rPr>
        <w:t xml:space="preserve">. </w:t>
      </w:r>
    </w:p>
  </w:footnote>
  <w:footnote w:id="19">
    <w:p w14:paraId="57AE1BAB" w14:textId="1D7CE136" w:rsidR="00B220E3" w:rsidRPr="00F2122A" w:rsidRDefault="00B220E3" w:rsidP="00B220E3">
      <w:pPr>
        <w:pStyle w:val="FootnoteText"/>
        <w:rPr>
          <w:rFonts w:ascii="Times New Roman" w:hAnsi="Times New Roman" w:cs="Times New Roman"/>
          <w:sz w:val="26"/>
          <w:szCs w:val="26"/>
        </w:rPr>
      </w:pPr>
      <w:r w:rsidRPr="007274C2">
        <w:rPr>
          <w:rStyle w:val="FootnoteReference"/>
          <w:rFonts w:ascii="Times New Roman" w:hAnsi="Times New Roman" w:cs="Times New Roman"/>
          <w:sz w:val="26"/>
          <w:szCs w:val="26"/>
        </w:rPr>
        <w:footnoteRef/>
      </w:r>
      <w:r w:rsidRPr="007274C2">
        <w:rPr>
          <w:rFonts w:ascii="Times New Roman" w:hAnsi="Times New Roman" w:cs="Times New Roman"/>
          <w:sz w:val="26"/>
          <w:szCs w:val="26"/>
        </w:rPr>
        <w:t xml:space="preserve"> World Health Organization </w:t>
      </w:r>
      <w:r w:rsidR="000A329B" w:rsidRPr="007274C2">
        <w:rPr>
          <w:rFonts w:ascii="Times New Roman" w:hAnsi="Times New Roman" w:cs="Times New Roman"/>
          <w:sz w:val="26"/>
          <w:szCs w:val="26"/>
        </w:rPr>
        <w:t>&amp;</w:t>
      </w:r>
      <w:r w:rsidRPr="007274C2">
        <w:rPr>
          <w:rFonts w:ascii="Times New Roman" w:hAnsi="Times New Roman" w:cs="Times New Roman"/>
          <w:sz w:val="26"/>
          <w:szCs w:val="26"/>
        </w:rPr>
        <w:t xml:space="preserve"> Quality Rights, </w:t>
      </w:r>
      <w:r w:rsidRPr="001A0A21">
        <w:rPr>
          <w:rFonts w:ascii="Times New Roman" w:hAnsi="Times New Roman" w:cs="Times New Roman"/>
          <w:sz w:val="26"/>
          <w:szCs w:val="26"/>
        </w:rPr>
        <w:t xml:space="preserve">Freedom </w:t>
      </w:r>
      <w:r w:rsidR="006E0491" w:rsidRPr="001A0A21">
        <w:rPr>
          <w:rFonts w:ascii="Times New Roman" w:hAnsi="Times New Roman" w:cs="Times New Roman"/>
          <w:sz w:val="26"/>
          <w:szCs w:val="26"/>
        </w:rPr>
        <w:t>f</w:t>
      </w:r>
      <w:r w:rsidRPr="001A0A21">
        <w:rPr>
          <w:rFonts w:ascii="Times New Roman" w:hAnsi="Times New Roman" w:cs="Times New Roman"/>
          <w:sz w:val="26"/>
          <w:szCs w:val="26"/>
        </w:rPr>
        <w:t xml:space="preserve">rom </w:t>
      </w:r>
      <w:r w:rsidR="000A329B" w:rsidRPr="001A0A21">
        <w:rPr>
          <w:rFonts w:ascii="Times New Roman" w:hAnsi="Times New Roman" w:cs="Times New Roman"/>
          <w:sz w:val="26"/>
          <w:szCs w:val="26"/>
        </w:rPr>
        <w:t>C</w:t>
      </w:r>
      <w:r w:rsidRPr="001A0A21">
        <w:rPr>
          <w:rFonts w:ascii="Times New Roman" w:hAnsi="Times New Roman" w:cs="Times New Roman"/>
          <w:sz w:val="26"/>
          <w:szCs w:val="26"/>
        </w:rPr>
        <w:t xml:space="preserve">oercion, </w:t>
      </w:r>
      <w:r w:rsidR="000A329B" w:rsidRPr="001A0A21">
        <w:rPr>
          <w:rFonts w:ascii="Times New Roman" w:hAnsi="Times New Roman" w:cs="Times New Roman"/>
          <w:sz w:val="26"/>
          <w:szCs w:val="26"/>
        </w:rPr>
        <w:t>V</w:t>
      </w:r>
      <w:r w:rsidRPr="001A0A21">
        <w:rPr>
          <w:rFonts w:ascii="Times New Roman" w:hAnsi="Times New Roman" w:cs="Times New Roman"/>
          <w:sz w:val="26"/>
          <w:szCs w:val="26"/>
        </w:rPr>
        <w:t xml:space="preserve">iolence, and </w:t>
      </w:r>
      <w:r w:rsidR="000A329B" w:rsidRPr="001A0A21">
        <w:rPr>
          <w:rFonts w:ascii="Times New Roman" w:hAnsi="Times New Roman" w:cs="Times New Roman"/>
          <w:sz w:val="26"/>
          <w:szCs w:val="26"/>
        </w:rPr>
        <w:t>A</w:t>
      </w:r>
      <w:r w:rsidRPr="001A0A21">
        <w:rPr>
          <w:rFonts w:ascii="Times New Roman" w:hAnsi="Times New Roman" w:cs="Times New Roman"/>
          <w:sz w:val="26"/>
          <w:szCs w:val="26"/>
        </w:rPr>
        <w:t>buse</w:t>
      </w:r>
      <w:r w:rsidR="00BB773E" w:rsidRPr="007274C2">
        <w:rPr>
          <w:rFonts w:ascii="Times New Roman" w:hAnsi="Times New Roman" w:cs="Times New Roman"/>
          <w:sz w:val="26"/>
          <w:szCs w:val="26"/>
        </w:rPr>
        <w:t>,2, 8, 22</w:t>
      </w:r>
      <w:r w:rsidRPr="007274C2">
        <w:rPr>
          <w:rFonts w:ascii="Times New Roman" w:hAnsi="Times New Roman" w:cs="Times New Roman"/>
          <w:sz w:val="26"/>
          <w:szCs w:val="26"/>
        </w:rPr>
        <w:t xml:space="preserve"> </w:t>
      </w:r>
      <w:r w:rsidR="00BB773E" w:rsidRPr="007274C2">
        <w:rPr>
          <w:rFonts w:ascii="Times New Roman" w:hAnsi="Times New Roman" w:cs="Times New Roman"/>
          <w:sz w:val="26"/>
          <w:szCs w:val="26"/>
        </w:rPr>
        <w:t>(</w:t>
      </w:r>
      <w:r w:rsidRPr="007274C2">
        <w:rPr>
          <w:rFonts w:ascii="Times New Roman" w:hAnsi="Times New Roman" w:cs="Times New Roman"/>
          <w:sz w:val="26"/>
          <w:szCs w:val="26"/>
        </w:rPr>
        <w:t>2019</w:t>
      </w:r>
      <w:proofErr w:type="gramStart"/>
      <w:r w:rsidR="00BB773E" w:rsidRPr="007274C2">
        <w:rPr>
          <w:rFonts w:ascii="Times New Roman" w:hAnsi="Times New Roman" w:cs="Times New Roman"/>
          <w:sz w:val="26"/>
          <w:szCs w:val="26"/>
        </w:rPr>
        <w:t>)</w:t>
      </w:r>
      <w:r w:rsidR="006E0491">
        <w:rPr>
          <w:rFonts w:ascii="Times New Roman" w:hAnsi="Times New Roman" w:cs="Times New Roman"/>
          <w:sz w:val="26"/>
          <w:szCs w:val="26"/>
        </w:rPr>
        <w:t>,</w:t>
      </w:r>
      <w:r w:rsidR="007274C2" w:rsidRPr="007274C2">
        <w:rPr>
          <w:rFonts w:ascii="Times New Roman" w:hAnsi="Times New Roman" w:cs="Times New Roman"/>
          <w:sz w:val="26"/>
          <w:szCs w:val="26"/>
        </w:rPr>
        <w:t>https://apps.who.int/iris/bitstream/handle/10665/329582/9789241516730-eng.pdf?sequence=5&amp;isAllowed=y</w:t>
      </w:r>
      <w:proofErr w:type="gramEnd"/>
      <w:r w:rsidR="007274C2">
        <w:rPr>
          <w:rFonts w:ascii="Times New Roman" w:hAnsi="Times New Roman" w:cs="Times New Roman"/>
          <w:sz w:val="26"/>
          <w:szCs w:val="26"/>
        </w:rPr>
        <w:t xml:space="preserve">. </w:t>
      </w:r>
    </w:p>
  </w:footnote>
  <w:footnote w:id="20">
    <w:p w14:paraId="74A2BB9B" w14:textId="6C6E3059" w:rsidR="00EA36E8" w:rsidRPr="005F3384" w:rsidRDefault="00EA36E8" w:rsidP="00EA36E8">
      <w:pPr>
        <w:pStyle w:val="FootnoteText"/>
        <w:rPr>
          <w:rFonts w:ascii="Times New Roman" w:eastAsia="SimSun" w:hAnsi="Times New Roman" w:cs="Times New Roman"/>
          <w:sz w:val="26"/>
          <w:szCs w:val="26"/>
          <w:lang w:eastAsia="zh-CN"/>
        </w:rPr>
      </w:pPr>
      <w:r w:rsidRPr="005F3384">
        <w:rPr>
          <w:rStyle w:val="FootnoteReference"/>
          <w:rFonts w:ascii="Times New Roman" w:hAnsi="Times New Roman" w:cs="Times New Roman"/>
          <w:sz w:val="26"/>
          <w:szCs w:val="26"/>
        </w:rPr>
        <w:footnoteRef/>
      </w:r>
      <w:r w:rsidRPr="005F3384">
        <w:rPr>
          <w:rFonts w:ascii="Times New Roman" w:hAnsi="Times New Roman" w:cs="Times New Roman"/>
          <w:sz w:val="26"/>
          <w:szCs w:val="26"/>
        </w:rPr>
        <w:t xml:space="preserve"> </w:t>
      </w:r>
      <w:r w:rsidR="005F3384" w:rsidRPr="005F3384">
        <w:rPr>
          <w:rFonts w:ascii="Times New Roman" w:hAnsi="Times New Roman" w:cs="Times New Roman"/>
          <w:sz w:val="26"/>
          <w:szCs w:val="26"/>
        </w:rPr>
        <w:t xml:space="preserve">Maria Lagos, </w:t>
      </w:r>
      <w:r w:rsidRPr="005F3384">
        <w:rPr>
          <w:rFonts w:ascii="Times New Roman" w:eastAsia="SimSun" w:hAnsi="Times New Roman" w:cs="Times New Roman"/>
          <w:i/>
          <w:iCs/>
          <w:sz w:val="26"/>
          <w:szCs w:val="26"/>
          <w:lang w:eastAsia="zh-CN"/>
        </w:rPr>
        <w:t>Gov. Newsom on His Plan to Tackle Mental Health, Homelessness with ‘CARE Courts</w:t>
      </w:r>
      <w:r w:rsidR="005F3384">
        <w:rPr>
          <w:rFonts w:ascii="Times New Roman" w:eastAsia="SimSun" w:hAnsi="Times New Roman" w:cs="Times New Roman"/>
          <w:sz w:val="26"/>
          <w:szCs w:val="26"/>
          <w:lang w:eastAsia="zh-CN"/>
        </w:rPr>
        <w:t>, KQED (</w:t>
      </w:r>
      <w:r w:rsidR="005F3384" w:rsidRPr="005F3384">
        <w:rPr>
          <w:rFonts w:ascii="Times New Roman" w:eastAsia="SimSun" w:hAnsi="Times New Roman" w:cs="Times New Roman"/>
          <w:sz w:val="26"/>
          <w:szCs w:val="26"/>
          <w:lang w:eastAsia="zh-CN"/>
        </w:rPr>
        <w:t>Mar</w:t>
      </w:r>
      <w:r w:rsidR="005F3384">
        <w:rPr>
          <w:rFonts w:ascii="Times New Roman" w:eastAsia="SimSun" w:hAnsi="Times New Roman" w:cs="Times New Roman"/>
          <w:sz w:val="26"/>
          <w:szCs w:val="26"/>
          <w:lang w:eastAsia="zh-CN"/>
        </w:rPr>
        <w:t xml:space="preserve">. </w:t>
      </w:r>
      <w:r w:rsidR="005F3384" w:rsidRPr="005F3384">
        <w:rPr>
          <w:rFonts w:ascii="Times New Roman" w:eastAsia="SimSun" w:hAnsi="Times New Roman" w:cs="Times New Roman"/>
          <w:sz w:val="26"/>
          <w:szCs w:val="26"/>
          <w:lang w:eastAsia="zh-CN"/>
        </w:rPr>
        <w:t xml:space="preserve">16, </w:t>
      </w:r>
      <w:proofErr w:type="gramStart"/>
      <w:r w:rsidR="005F3384" w:rsidRPr="005F3384">
        <w:rPr>
          <w:rFonts w:ascii="Times New Roman" w:eastAsia="SimSun" w:hAnsi="Times New Roman" w:cs="Times New Roman"/>
          <w:sz w:val="26"/>
          <w:szCs w:val="26"/>
          <w:lang w:eastAsia="zh-CN"/>
        </w:rPr>
        <w:t>2022</w:t>
      </w:r>
      <w:proofErr w:type="gramEnd"/>
      <w:r w:rsidR="005F3384" w:rsidRPr="005F3384">
        <w:rPr>
          <w:rFonts w:ascii="Times New Roman" w:eastAsia="SimSun" w:hAnsi="Times New Roman" w:cs="Times New Roman"/>
          <w:sz w:val="26"/>
          <w:szCs w:val="26"/>
          <w:lang w:eastAsia="zh-CN"/>
        </w:rPr>
        <w:t> 10:00 AM</w:t>
      </w:r>
      <w:r w:rsidR="005F3384">
        <w:rPr>
          <w:rFonts w:ascii="Times New Roman" w:eastAsia="SimSun" w:hAnsi="Times New Roman" w:cs="Times New Roman"/>
          <w:sz w:val="26"/>
          <w:szCs w:val="26"/>
          <w:lang w:eastAsia="zh-CN"/>
        </w:rPr>
        <w:t xml:space="preserve">), </w:t>
      </w:r>
      <w:r w:rsidR="005F3384" w:rsidRPr="005F3384">
        <w:rPr>
          <w:rFonts w:ascii="Times New Roman" w:eastAsia="SimSun" w:hAnsi="Times New Roman" w:cs="Times New Roman"/>
          <w:sz w:val="26"/>
          <w:szCs w:val="26"/>
          <w:lang w:eastAsia="zh-CN"/>
        </w:rPr>
        <w:t>https://www.kqed.org/forum/2010101888316/gov-newsom-on-his-new-plan-to-tackle-mental-health-homelessness-with-care-courts</w:t>
      </w:r>
      <w:r w:rsidR="005F3384">
        <w:rPr>
          <w:rFonts w:ascii="Times New Roman" w:eastAsia="SimSun" w:hAnsi="Times New Roman" w:cs="Times New Roman"/>
          <w:sz w:val="26"/>
          <w:szCs w:val="26"/>
          <w:lang w:eastAsia="zh-CN"/>
        </w:rPr>
        <w:t xml:space="preserve">. </w:t>
      </w:r>
    </w:p>
  </w:footnote>
  <w:footnote w:id="21">
    <w:p w14:paraId="7DD02CF4" w14:textId="213ABBD5" w:rsidR="005B1559" w:rsidRPr="005B1559" w:rsidRDefault="00476C29" w:rsidP="00476C29">
      <w:pPr>
        <w:pStyle w:val="FootnoteText"/>
        <w:rPr>
          <w:rFonts w:ascii="Times New Roman" w:eastAsia="SimSun" w:hAnsi="Times New Roman" w:cs="Times New Roman"/>
          <w:sz w:val="26"/>
          <w:szCs w:val="26"/>
          <w:lang w:eastAsia="zh-CN"/>
        </w:rPr>
      </w:pPr>
      <w:r w:rsidRPr="00F2122A">
        <w:rPr>
          <w:rStyle w:val="FootnoteReference"/>
          <w:rFonts w:ascii="Times New Roman" w:hAnsi="Times New Roman" w:cs="Times New Roman"/>
          <w:sz w:val="26"/>
          <w:szCs w:val="26"/>
        </w:rPr>
        <w:footnoteRef/>
      </w:r>
      <w:r w:rsidRPr="00F2122A">
        <w:rPr>
          <w:rFonts w:ascii="Times New Roman" w:eastAsia="SimSun" w:hAnsi="Times New Roman" w:cs="Times New Roman"/>
          <w:sz w:val="26"/>
          <w:szCs w:val="26"/>
          <w:lang w:eastAsia="zh-CN"/>
        </w:rPr>
        <w:t xml:space="preserve"> </w:t>
      </w:r>
      <w:r w:rsidR="003C173D" w:rsidRPr="00F2122A">
        <w:rPr>
          <w:rFonts w:ascii="Times New Roman" w:hAnsi="Times New Roman" w:cs="Times New Roman"/>
          <w:sz w:val="26"/>
          <w:szCs w:val="26"/>
        </w:rPr>
        <w:t xml:space="preserve">Community </w:t>
      </w:r>
      <w:r w:rsidR="003C173D" w:rsidRPr="005B1559">
        <w:rPr>
          <w:rFonts w:ascii="Times New Roman" w:hAnsi="Times New Roman" w:cs="Times New Roman"/>
          <w:sz w:val="26"/>
          <w:szCs w:val="26"/>
        </w:rPr>
        <w:t xml:space="preserve">Assistance, Recovery, and Empowerment Act § </w:t>
      </w:r>
      <w:r w:rsidRPr="005B1559">
        <w:rPr>
          <w:rFonts w:ascii="Times New Roman" w:hAnsi="Times New Roman" w:cs="Times New Roman"/>
          <w:sz w:val="26"/>
          <w:szCs w:val="26"/>
        </w:rPr>
        <w:t>5982a; Cal</w:t>
      </w:r>
      <w:r w:rsidR="005B1559" w:rsidRPr="005B1559">
        <w:rPr>
          <w:rFonts w:ascii="Times New Roman" w:hAnsi="Times New Roman" w:cs="Times New Roman"/>
          <w:sz w:val="26"/>
          <w:szCs w:val="26"/>
        </w:rPr>
        <w:t xml:space="preserve">. </w:t>
      </w:r>
      <w:r w:rsidRPr="005B1559">
        <w:rPr>
          <w:rFonts w:ascii="Times New Roman" w:hAnsi="Times New Roman" w:cs="Times New Roman"/>
          <w:sz w:val="26"/>
          <w:szCs w:val="26"/>
        </w:rPr>
        <w:t xml:space="preserve"> Health </w:t>
      </w:r>
      <w:r w:rsidR="005B1559" w:rsidRPr="005B1559">
        <w:rPr>
          <w:rFonts w:ascii="Times New Roman" w:hAnsi="Times New Roman" w:cs="Times New Roman"/>
          <w:sz w:val="26"/>
          <w:szCs w:val="26"/>
        </w:rPr>
        <w:t>&amp;</w:t>
      </w:r>
      <w:r w:rsidRPr="005B1559">
        <w:rPr>
          <w:rFonts w:ascii="Times New Roman" w:hAnsi="Times New Roman" w:cs="Times New Roman"/>
          <w:sz w:val="26"/>
          <w:szCs w:val="26"/>
        </w:rPr>
        <w:t xml:space="preserve"> Human Serv</w:t>
      </w:r>
      <w:r w:rsidR="005B1559" w:rsidRPr="005B1559">
        <w:rPr>
          <w:rFonts w:ascii="Times New Roman" w:hAnsi="Times New Roman" w:cs="Times New Roman"/>
          <w:sz w:val="26"/>
          <w:szCs w:val="26"/>
        </w:rPr>
        <w:t>ices</w:t>
      </w:r>
      <w:r w:rsidRPr="005B1559">
        <w:rPr>
          <w:rFonts w:ascii="Times New Roman" w:hAnsi="Times New Roman" w:cs="Times New Roman"/>
          <w:sz w:val="26"/>
          <w:szCs w:val="26"/>
        </w:rPr>
        <w:t xml:space="preserve"> Agency, </w:t>
      </w:r>
      <w:r w:rsidRPr="005B1559">
        <w:rPr>
          <w:rFonts w:ascii="Times New Roman" w:hAnsi="Times New Roman" w:cs="Times New Roman"/>
          <w:i/>
          <w:iCs/>
          <w:sz w:val="26"/>
          <w:szCs w:val="26"/>
        </w:rPr>
        <w:t>CARE (Community Assistance, Recovery and Empowerment) Court</w:t>
      </w:r>
      <w:r w:rsidR="005B1559" w:rsidRPr="005B1559">
        <w:rPr>
          <w:rFonts w:ascii="Times New Roman" w:hAnsi="Times New Roman" w:cs="Times New Roman"/>
          <w:sz w:val="26"/>
          <w:szCs w:val="26"/>
        </w:rPr>
        <w:t xml:space="preserve"> (</w:t>
      </w:r>
      <w:r w:rsidRPr="005B1559">
        <w:rPr>
          <w:rFonts w:ascii="Times New Roman" w:hAnsi="Times New Roman" w:cs="Times New Roman"/>
          <w:sz w:val="26"/>
          <w:szCs w:val="26"/>
        </w:rPr>
        <w:t>2022</w:t>
      </w:r>
      <w:r w:rsidR="005B1559" w:rsidRPr="005B1559">
        <w:rPr>
          <w:rFonts w:ascii="Times New Roman" w:hAnsi="Times New Roman" w:cs="Times New Roman"/>
          <w:sz w:val="26"/>
          <w:szCs w:val="26"/>
        </w:rPr>
        <w:t>)</w:t>
      </w:r>
      <w:r w:rsidRPr="005B1559">
        <w:rPr>
          <w:rFonts w:ascii="Times New Roman" w:hAnsi="Times New Roman" w:cs="Times New Roman"/>
          <w:sz w:val="26"/>
          <w:szCs w:val="26"/>
        </w:rPr>
        <w:t>, https://www.chhs.ca.gov/wp-content/uploads/2022/12/CARE-Act-Overview_ADA-Compliant.pdf.</w:t>
      </w:r>
      <w:r w:rsidRPr="005B1559">
        <w:rPr>
          <w:rFonts w:ascii="Times New Roman" w:eastAsia="SimSun" w:hAnsi="Times New Roman" w:cs="Times New Roman"/>
          <w:sz w:val="26"/>
          <w:szCs w:val="26"/>
          <w:lang w:eastAsia="zh-CN"/>
        </w:rPr>
        <w:t xml:space="preserve"> </w:t>
      </w:r>
      <w:r w:rsidR="005B1559" w:rsidRPr="005B1559">
        <w:rPr>
          <w:rFonts w:ascii="Times New Roman" w:eastAsia="SimSun" w:hAnsi="Times New Roman" w:cs="Times New Roman"/>
          <w:sz w:val="26"/>
          <w:szCs w:val="26"/>
          <w:lang w:eastAsia="zh-CN"/>
        </w:rPr>
        <w:t>(</w:t>
      </w:r>
      <w:proofErr w:type="gramStart"/>
      <w:r w:rsidR="005B1559" w:rsidRPr="005B1559">
        <w:rPr>
          <w:rFonts w:ascii="Times New Roman" w:eastAsia="SimSun" w:hAnsi="Times New Roman" w:cs="Times New Roman"/>
          <w:sz w:val="26"/>
          <w:szCs w:val="26"/>
          <w:lang w:eastAsia="zh-CN"/>
        </w:rPr>
        <w:t>discussing</w:t>
      </w:r>
      <w:proofErr w:type="gramEnd"/>
      <w:r w:rsidRPr="005B1559">
        <w:rPr>
          <w:rFonts w:ascii="Times New Roman" w:eastAsia="SimSun" w:hAnsi="Times New Roman" w:cs="Times New Roman"/>
          <w:sz w:val="26"/>
          <w:szCs w:val="26"/>
          <w:lang w:eastAsia="zh-CN"/>
        </w:rPr>
        <w:t xml:space="preserve"> a range of housing possibilities including “interim or bridge housing,” which in common usage means temporary shelter</w:t>
      </w:r>
      <w:r w:rsidR="005B1559" w:rsidRPr="005B1559">
        <w:rPr>
          <w:rFonts w:ascii="Times New Roman" w:eastAsia="SimSun" w:hAnsi="Times New Roman" w:cs="Times New Roman"/>
          <w:sz w:val="26"/>
          <w:szCs w:val="26"/>
          <w:lang w:eastAsia="zh-CN"/>
        </w:rPr>
        <w:t>).</w:t>
      </w:r>
    </w:p>
  </w:footnote>
  <w:footnote w:id="22">
    <w:p w14:paraId="79F9A77F" w14:textId="000C9510" w:rsidR="00476C29" w:rsidRPr="008A32D2" w:rsidRDefault="00476C29" w:rsidP="00476C29">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w:t>
      </w:r>
      <w:r w:rsidR="00F2122A" w:rsidRPr="008A32D2">
        <w:rPr>
          <w:rFonts w:ascii="Times New Roman" w:hAnsi="Times New Roman" w:cs="Times New Roman"/>
          <w:sz w:val="26"/>
          <w:szCs w:val="26"/>
        </w:rPr>
        <w:t>Community Assistance, Recovery, and Empowerment Act §</w:t>
      </w:r>
      <w:r w:rsidRPr="008A32D2">
        <w:rPr>
          <w:rFonts w:ascii="Times New Roman" w:hAnsi="Times New Roman" w:cs="Times New Roman"/>
          <w:sz w:val="26"/>
          <w:szCs w:val="26"/>
        </w:rPr>
        <w:t xml:space="preserve"> 5977.3.</w:t>
      </w:r>
    </w:p>
  </w:footnote>
  <w:footnote w:id="23">
    <w:p w14:paraId="68CF68FD" w14:textId="53078B88" w:rsidR="00E503CB" w:rsidRPr="008A32D2" w:rsidRDefault="00E503CB" w:rsidP="00E503CB">
      <w:pPr>
        <w:pStyle w:val="FootnoteText"/>
        <w:rPr>
          <w:rFonts w:ascii="Times New Roman" w:hAnsi="Times New Roman" w:cs="Times New Roman"/>
          <w:sz w:val="26"/>
          <w:szCs w:val="26"/>
        </w:rPr>
      </w:pPr>
      <w:r w:rsidRPr="008A32D2">
        <w:rPr>
          <w:rStyle w:val="FootnoteReference"/>
          <w:rFonts w:ascii="Times New Roman" w:hAnsi="Times New Roman" w:cs="Times New Roman"/>
          <w:sz w:val="26"/>
          <w:szCs w:val="26"/>
        </w:rPr>
        <w:footnoteRef/>
      </w:r>
      <w:r w:rsidRPr="008A32D2">
        <w:rPr>
          <w:rFonts w:ascii="Times New Roman" w:hAnsi="Times New Roman" w:cs="Times New Roman"/>
          <w:sz w:val="26"/>
          <w:szCs w:val="26"/>
        </w:rPr>
        <w:t xml:space="preserve"> Universal Declaration of Human Rights, </w:t>
      </w:r>
      <w:r w:rsidR="008A32D2" w:rsidRPr="008A32D2">
        <w:rPr>
          <w:rFonts w:ascii="Times New Roman" w:hAnsi="Times New Roman" w:cs="Times New Roman"/>
          <w:sz w:val="26"/>
          <w:szCs w:val="26"/>
        </w:rPr>
        <w:t xml:space="preserve">art. 25 </w:t>
      </w:r>
      <w:r w:rsidRPr="008A32D2">
        <w:rPr>
          <w:rFonts w:ascii="Times New Roman" w:hAnsi="Times New Roman" w:cs="Times New Roman"/>
          <w:sz w:val="26"/>
          <w:szCs w:val="26"/>
        </w:rPr>
        <w:t>Dec</w:t>
      </w:r>
      <w:r w:rsidR="008A32D2" w:rsidRPr="008A32D2">
        <w:rPr>
          <w:rFonts w:ascii="Times New Roman" w:hAnsi="Times New Roman" w:cs="Times New Roman"/>
          <w:sz w:val="26"/>
          <w:szCs w:val="26"/>
        </w:rPr>
        <w:t>.</w:t>
      </w:r>
      <w:r w:rsidRPr="008A32D2">
        <w:rPr>
          <w:rFonts w:ascii="Times New Roman" w:hAnsi="Times New Roman" w:cs="Times New Roman"/>
          <w:sz w:val="26"/>
          <w:szCs w:val="26"/>
        </w:rPr>
        <w:t xml:space="preserve"> 10, 1948, G.A. Res. 217A(III), U.N. Doc. A/810</w:t>
      </w:r>
      <w:r w:rsidR="008A32D2" w:rsidRPr="008A32D2">
        <w:rPr>
          <w:rFonts w:ascii="Times New Roman" w:hAnsi="Times New Roman" w:cs="Times New Roman"/>
          <w:sz w:val="26"/>
          <w:szCs w:val="26"/>
        </w:rPr>
        <w:t>.</w:t>
      </w:r>
    </w:p>
  </w:footnote>
  <w:footnote w:id="24">
    <w:p w14:paraId="77FB9A22" w14:textId="295BEFBD" w:rsidR="00E503CB" w:rsidRPr="00A31604" w:rsidRDefault="00E503CB" w:rsidP="00E503CB">
      <w:pPr>
        <w:pStyle w:val="FootnoteText"/>
        <w:rPr>
          <w:rFonts w:ascii="Times New Roman" w:hAnsi="Times New Roman" w:cs="Times New Roman"/>
          <w:sz w:val="26"/>
          <w:szCs w:val="26"/>
        </w:rPr>
      </w:pPr>
      <w:bookmarkStart w:id="5" w:name="_Hlk127187678"/>
      <w:r w:rsidRPr="00A31604">
        <w:rPr>
          <w:rStyle w:val="FootnoteReference"/>
          <w:rFonts w:ascii="Times New Roman" w:hAnsi="Times New Roman" w:cs="Times New Roman"/>
          <w:sz w:val="26"/>
          <w:szCs w:val="26"/>
        </w:rPr>
        <w:footnoteRef/>
      </w:r>
      <w:r w:rsidRPr="00A31604">
        <w:rPr>
          <w:rFonts w:ascii="Times New Roman" w:hAnsi="Times New Roman" w:cs="Times New Roman"/>
          <w:sz w:val="26"/>
          <w:szCs w:val="26"/>
        </w:rPr>
        <w:t xml:space="preserve">  </w:t>
      </w:r>
      <w:r w:rsidR="00A31604" w:rsidRPr="00A31604">
        <w:rPr>
          <w:rFonts w:ascii="Times New Roman" w:hAnsi="Times New Roman" w:cs="Times New Roman"/>
          <w:sz w:val="26"/>
          <w:szCs w:val="26"/>
        </w:rPr>
        <w:t xml:space="preserve">International Covenant on Economic, Social and Cultural Rights, art. 11 Dec. 16, 1966, 993 U.N.T.S. 3 (entered into force January 3, 1976). </w:t>
      </w:r>
    </w:p>
    <w:bookmarkEnd w:id="5"/>
  </w:footnote>
  <w:footnote w:id="25">
    <w:p w14:paraId="0A54FD98" w14:textId="66A3F4F4" w:rsidR="00E503CB" w:rsidRPr="00F2122A" w:rsidRDefault="00E503CB" w:rsidP="00E503CB">
      <w:pPr>
        <w:pStyle w:val="FootnoteText"/>
        <w:rPr>
          <w:rFonts w:ascii="Times New Roman" w:hAnsi="Times New Roman" w:cs="Times New Roman"/>
          <w:sz w:val="26"/>
          <w:szCs w:val="26"/>
        </w:rPr>
      </w:pPr>
      <w:r w:rsidRPr="008A32D2">
        <w:rPr>
          <w:rStyle w:val="FootnoteReference"/>
          <w:rFonts w:ascii="Times New Roman" w:hAnsi="Times New Roman" w:cs="Times New Roman"/>
          <w:sz w:val="26"/>
          <w:szCs w:val="26"/>
        </w:rPr>
        <w:footnoteRef/>
      </w:r>
      <w:r w:rsidRPr="008A32D2">
        <w:rPr>
          <w:rFonts w:ascii="Times New Roman" w:hAnsi="Times New Roman" w:cs="Times New Roman"/>
          <w:sz w:val="26"/>
          <w:szCs w:val="26"/>
        </w:rPr>
        <w:t xml:space="preserve"> </w:t>
      </w:r>
      <w:r w:rsidRPr="008A32D2">
        <w:rPr>
          <w:rFonts w:ascii="Times New Roman" w:hAnsi="Times New Roman" w:cs="Times New Roman"/>
          <w:i/>
          <w:iCs/>
          <w:sz w:val="26"/>
          <w:szCs w:val="26"/>
        </w:rPr>
        <w:t>See</w:t>
      </w:r>
      <w:r w:rsidRPr="008A32D2">
        <w:rPr>
          <w:rFonts w:ascii="Times New Roman" w:hAnsi="Times New Roman" w:cs="Times New Roman"/>
          <w:sz w:val="26"/>
          <w:szCs w:val="26"/>
        </w:rPr>
        <w:t xml:space="preserve"> VCLT</w:t>
      </w:r>
      <w:r w:rsidR="008A32D2" w:rsidRPr="008A32D2">
        <w:rPr>
          <w:rFonts w:ascii="Times New Roman" w:hAnsi="Times New Roman" w:cs="Times New Roman"/>
          <w:sz w:val="26"/>
          <w:szCs w:val="26"/>
        </w:rPr>
        <w:t xml:space="preserve"> </w:t>
      </w:r>
      <w:r w:rsidRPr="008A32D2">
        <w:rPr>
          <w:rFonts w:ascii="Times New Roman" w:hAnsi="Times New Roman" w:cs="Times New Roman"/>
          <w:sz w:val="26"/>
          <w:szCs w:val="26"/>
        </w:rPr>
        <w:t>art. 18.</w:t>
      </w:r>
    </w:p>
  </w:footnote>
  <w:footnote w:id="26">
    <w:p w14:paraId="3C9907C3" w14:textId="5AD8A636" w:rsidR="00E503CB" w:rsidRPr="00BD67F8" w:rsidRDefault="00E503CB" w:rsidP="00E503CB">
      <w:pPr>
        <w:pStyle w:val="FootnoteText"/>
        <w:rPr>
          <w:rFonts w:ascii="Times New Roman" w:hAnsi="Times New Roman" w:cs="Times New Roman"/>
          <w:sz w:val="26"/>
          <w:szCs w:val="26"/>
        </w:rPr>
      </w:pPr>
      <w:r w:rsidRPr="00BD67F8">
        <w:rPr>
          <w:rStyle w:val="FootnoteReference"/>
          <w:rFonts w:ascii="Times New Roman" w:hAnsi="Times New Roman" w:cs="Times New Roman"/>
          <w:sz w:val="26"/>
          <w:szCs w:val="26"/>
        </w:rPr>
        <w:footnoteRef/>
      </w:r>
      <w:r w:rsidRPr="00BD67F8">
        <w:rPr>
          <w:rFonts w:ascii="Times New Roman" w:hAnsi="Times New Roman" w:cs="Times New Roman"/>
          <w:sz w:val="26"/>
          <w:szCs w:val="26"/>
        </w:rPr>
        <w:t xml:space="preserve"> </w:t>
      </w:r>
      <w:r w:rsidR="00A31604" w:rsidRPr="00BD67F8">
        <w:rPr>
          <w:rFonts w:ascii="Times New Roman" w:hAnsi="Times New Roman" w:cs="Times New Roman"/>
          <w:sz w:val="26"/>
          <w:szCs w:val="26"/>
        </w:rPr>
        <w:t>Committee on Economic, Social, and Cultural Rights</w:t>
      </w:r>
      <w:r w:rsidRPr="00BD67F8">
        <w:rPr>
          <w:rFonts w:ascii="Times New Roman" w:hAnsi="Times New Roman" w:cs="Times New Roman"/>
          <w:sz w:val="26"/>
          <w:szCs w:val="26"/>
        </w:rPr>
        <w:t>, General Comment No. 4</w:t>
      </w:r>
      <w:r w:rsidR="00A31604" w:rsidRPr="00BD67F8">
        <w:rPr>
          <w:rFonts w:ascii="Times New Roman" w:hAnsi="Times New Roman" w:cs="Times New Roman"/>
          <w:sz w:val="26"/>
          <w:szCs w:val="26"/>
        </w:rPr>
        <w:t xml:space="preserve"> (</w:t>
      </w:r>
      <w:r w:rsidRPr="00BD67F8">
        <w:rPr>
          <w:rFonts w:ascii="Times New Roman" w:hAnsi="Times New Roman" w:cs="Times New Roman"/>
          <w:sz w:val="26"/>
          <w:szCs w:val="26"/>
        </w:rPr>
        <w:t>The Right to Adequate Housing</w:t>
      </w:r>
      <w:r w:rsidR="00BD67F8" w:rsidRPr="00BD67F8">
        <w:rPr>
          <w:rFonts w:ascii="Times New Roman" w:hAnsi="Times New Roman" w:cs="Times New Roman"/>
          <w:sz w:val="26"/>
          <w:szCs w:val="26"/>
        </w:rPr>
        <w:t>),</w:t>
      </w:r>
      <w:r w:rsidR="00514E74">
        <w:rPr>
          <w:rFonts w:ascii="Times New Roman" w:hAnsi="Times New Roman" w:cs="Times New Roman"/>
          <w:sz w:val="26"/>
          <w:szCs w:val="26"/>
        </w:rPr>
        <w:t xml:space="preserve"> </w:t>
      </w:r>
      <w:r w:rsidR="00514E74" w:rsidRPr="00BD67F8">
        <w:rPr>
          <w:rFonts w:ascii="Times New Roman" w:hAnsi="Times New Roman" w:cs="Times New Roman"/>
          <w:sz w:val="26"/>
          <w:szCs w:val="26"/>
        </w:rPr>
        <w:t>¶ 7</w:t>
      </w:r>
      <w:r w:rsidR="00514E74">
        <w:rPr>
          <w:rFonts w:ascii="Times New Roman" w:hAnsi="Times New Roman" w:cs="Times New Roman"/>
          <w:sz w:val="26"/>
          <w:szCs w:val="26"/>
        </w:rPr>
        <w:t>,</w:t>
      </w:r>
      <w:r w:rsidR="00BD67F8" w:rsidRPr="00BD67F8">
        <w:rPr>
          <w:rFonts w:ascii="Times New Roman" w:hAnsi="Times New Roman" w:cs="Times New Roman"/>
          <w:sz w:val="26"/>
          <w:szCs w:val="26"/>
        </w:rPr>
        <w:t xml:space="preserve"> </w:t>
      </w:r>
      <w:r w:rsidRPr="00BD67F8">
        <w:rPr>
          <w:rFonts w:ascii="Times New Roman" w:hAnsi="Times New Roman" w:cs="Times New Roman"/>
          <w:sz w:val="26"/>
          <w:szCs w:val="26"/>
        </w:rPr>
        <w:t>U.N. Doc. E/1992/23</w:t>
      </w:r>
      <w:r w:rsidR="00BD67F8" w:rsidRPr="00BD67F8">
        <w:rPr>
          <w:rFonts w:ascii="Times New Roman" w:hAnsi="Times New Roman" w:cs="Times New Roman"/>
          <w:sz w:val="26"/>
          <w:szCs w:val="26"/>
        </w:rPr>
        <w:t xml:space="preserve"> (Dec. 9, 1991).</w:t>
      </w:r>
    </w:p>
  </w:footnote>
  <w:footnote w:id="27">
    <w:p w14:paraId="55CBA9F7" w14:textId="6F372AAF" w:rsidR="00E503CB" w:rsidRPr="00A31604" w:rsidRDefault="00E503CB" w:rsidP="00E503CB">
      <w:pPr>
        <w:pStyle w:val="FootnoteText"/>
        <w:rPr>
          <w:rFonts w:ascii="Times New Roman" w:hAnsi="Times New Roman" w:cs="Times New Roman"/>
          <w:sz w:val="26"/>
          <w:szCs w:val="26"/>
        </w:rPr>
      </w:pPr>
      <w:r w:rsidRPr="00A31604">
        <w:rPr>
          <w:rStyle w:val="FootnoteReference"/>
          <w:rFonts w:ascii="Times New Roman" w:hAnsi="Times New Roman" w:cs="Times New Roman"/>
          <w:sz w:val="26"/>
          <w:szCs w:val="26"/>
        </w:rPr>
        <w:footnoteRef/>
      </w:r>
      <w:r w:rsidR="00A31604" w:rsidRPr="00A31604">
        <w:rPr>
          <w:rFonts w:ascii="Times New Roman" w:hAnsi="Times New Roman" w:cs="Times New Roman"/>
          <w:sz w:val="26"/>
          <w:szCs w:val="26"/>
        </w:rPr>
        <w:t xml:space="preserve">International Convention on the Elimination of All Forms of Racial Discrimination, </w:t>
      </w:r>
      <w:r w:rsidR="00A31604">
        <w:rPr>
          <w:rFonts w:ascii="Times New Roman" w:hAnsi="Times New Roman" w:cs="Times New Roman"/>
          <w:sz w:val="26"/>
          <w:szCs w:val="26"/>
        </w:rPr>
        <w:t xml:space="preserve">art. 5, </w:t>
      </w:r>
      <w:r w:rsidR="00A31604" w:rsidRPr="00A31604">
        <w:rPr>
          <w:rFonts w:ascii="Times New Roman" w:hAnsi="Times New Roman" w:cs="Times New Roman"/>
          <w:sz w:val="26"/>
          <w:szCs w:val="26"/>
        </w:rPr>
        <w:t>Dec. 21, 1965, S. Exec. Doc. C, 95-2 (1978), S. Treaty Doc. 95-18, 660 U.N.T.S. 195</w:t>
      </w:r>
      <w:r w:rsidR="00A31604">
        <w:rPr>
          <w:rFonts w:ascii="Times New Roman" w:hAnsi="Times New Roman" w:cs="Times New Roman"/>
          <w:sz w:val="26"/>
          <w:szCs w:val="26"/>
        </w:rPr>
        <w:t xml:space="preserve">. </w:t>
      </w:r>
      <w:r w:rsidR="00FD71E9" w:rsidRPr="00F2122A" w:rsidDel="00FD71E9">
        <w:rPr>
          <w:rFonts w:ascii="Times New Roman" w:hAnsi="Times New Roman" w:cs="Times New Roman"/>
          <w:sz w:val="26"/>
          <w:szCs w:val="26"/>
          <w:highlight w:val="yellow"/>
        </w:rPr>
        <w:t xml:space="preserve"> </w:t>
      </w:r>
    </w:p>
  </w:footnote>
  <w:footnote w:id="28">
    <w:p w14:paraId="3A5A0F9B" w14:textId="54108F5A" w:rsidR="00924B5F" w:rsidRPr="00F2122A" w:rsidRDefault="00924B5F" w:rsidP="00924B5F">
      <w:pPr>
        <w:pStyle w:val="FootnoteText"/>
        <w:rPr>
          <w:rFonts w:ascii="Times New Roman" w:hAnsi="Times New Roman" w:cs="Times New Roman"/>
          <w:sz w:val="26"/>
          <w:szCs w:val="26"/>
        </w:rPr>
      </w:pPr>
      <w:r w:rsidRPr="005B1559">
        <w:rPr>
          <w:rStyle w:val="FootnoteReference"/>
          <w:rFonts w:ascii="Times New Roman" w:hAnsi="Times New Roman" w:cs="Times New Roman"/>
          <w:sz w:val="26"/>
          <w:szCs w:val="26"/>
        </w:rPr>
        <w:footnoteRef/>
      </w:r>
      <w:r w:rsidRPr="005B1559">
        <w:rPr>
          <w:rFonts w:ascii="Times New Roman" w:hAnsi="Times New Roman" w:cs="Times New Roman"/>
          <w:sz w:val="26"/>
          <w:szCs w:val="26"/>
        </w:rPr>
        <w:t xml:space="preserve"> Kate </w:t>
      </w:r>
      <w:proofErr w:type="spellStart"/>
      <w:r w:rsidRPr="005B1559">
        <w:rPr>
          <w:rFonts w:ascii="Times New Roman" w:hAnsi="Times New Roman" w:cs="Times New Roman"/>
          <w:sz w:val="26"/>
          <w:szCs w:val="26"/>
        </w:rPr>
        <w:t>Cimini</w:t>
      </w:r>
      <w:proofErr w:type="spellEnd"/>
      <w:r w:rsidRPr="005B1559">
        <w:rPr>
          <w:rFonts w:ascii="Times New Roman" w:hAnsi="Times New Roman" w:cs="Times New Roman"/>
          <w:sz w:val="26"/>
          <w:szCs w:val="26"/>
        </w:rPr>
        <w:t xml:space="preserve">, </w:t>
      </w:r>
      <w:r w:rsidRPr="005B1559">
        <w:rPr>
          <w:rFonts w:ascii="Times New Roman" w:hAnsi="Times New Roman" w:cs="Times New Roman"/>
          <w:i/>
          <w:iCs/>
          <w:sz w:val="26"/>
          <w:szCs w:val="26"/>
        </w:rPr>
        <w:t xml:space="preserve">Black </w:t>
      </w:r>
      <w:r w:rsidR="005B1559" w:rsidRPr="005B1559">
        <w:rPr>
          <w:rFonts w:ascii="Times New Roman" w:hAnsi="Times New Roman" w:cs="Times New Roman"/>
          <w:i/>
          <w:iCs/>
          <w:sz w:val="26"/>
          <w:szCs w:val="26"/>
        </w:rPr>
        <w:t>P</w:t>
      </w:r>
      <w:r w:rsidRPr="005B1559">
        <w:rPr>
          <w:rFonts w:ascii="Times New Roman" w:hAnsi="Times New Roman" w:cs="Times New Roman"/>
          <w:i/>
          <w:iCs/>
          <w:sz w:val="26"/>
          <w:szCs w:val="26"/>
        </w:rPr>
        <w:t xml:space="preserve">eople </w:t>
      </w:r>
      <w:r w:rsidR="005B1559" w:rsidRPr="005B1559">
        <w:rPr>
          <w:rFonts w:ascii="Times New Roman" w:hAnsi="Times New Roman" w:cs="Times New Roman"/>
          <w:i/>
          <w:iCs/>
          <w:sz w:val="26"/>
          <w:szCs w:val="26"/>
        </w:rPr>
        <w:t>D</w:t>
      </w:r>
      <w:r w:rsidRPr="005B1559">
        <w:rPr>
          <w:rFonts w:ascii="Times New Roman" w:hAnsi="Times New Roman" w:cs="Times New Roman"/>
          <w:i/>
          <w:iCs/>
          <w:sz w:val="26"/>
          <w:szCs w:val="26"/>
        </w:rPr>
        <w:t xml:space="preserve">isproportionately </w:t>
      </w:r>
      <w:r w:rsidR="005B1559" w:rsidRPr="005B1559">
        <w:rPr>
          <w:rFonts w:ascii="Times New Roman" w:hAnsi="Times New Roman" w:cs="Times New Roman"/>
          <w:i/>
          <w:iCs/>
          <w:sz w:val="26"/>
          <w:szCs w:val="26"/>
        </w:rPr>
        <w:t>H</w:t>
      </w:r>
      <w:r w:rsidRPr="005B1559">
        <w:rPr>
          <w:rFonts w:ascii="Times New Roman" w:hAnsi="Times New Roman" w:cs="Times New Roman"/>
          <w:i/>
          <w:iCs/>
          <w:sz w:val="26"/>
          <w:szCs w:val="26"/>
        </w:rPr>
        <w:t>omeless in California</w:t>
      </w:r>
      <w:r w:rsidRPr="005B1559">
        <w:rPr>
          <w:rFonts w:ascii="Times New Roman" w:hAnsi="Times New Roman" w:cs="Times New Roman"/>
          <w:sz w:val="26"/>
          <w:szCs w:val="26"/>
        </w:rPr>
        <w:t xml:space="preserve">, </w:t>
      </w:r>
      <w:proofErr w:type="spellStart"/>
      <w:r w:rsidRPr="005B1559">
        <w:rPr>
          <w:rFonts w:ascii="Times New Roman" w:hAnsi="Times New Roman" w:cs="Times New Roman"/>
          <w:sz w:val="26"/>
          <w:szCs w:val="26"/>
        </w:rPr>
        <w:t>CalMatters</w:t>
      </w:r>
      <w:proofErr w:type="spellEnd"/>
      <w:r w:rsidR="005B1559" w:rsidRPr="005B1559">
        <w:rPr>
          <w:rFonts w:ascii="Times New Roman" w:hAnsi="Times New Roman" w:cs="Times New Roman"/>
          <w:sz w:val="26"/>
          <w:szCs w:val="26"/>
        </w:rPr>
        <w:t xml:space="preserve"> (</w:t>
      </w:r>
      <w:r w:rsidRPr="005B1559">
        <w:rPr>
          <w:rFonts w:ascii="Times New Roman" w:hAnsi="Times New Roman" w:cs="Times New Roman"/>
          <w:sz w:val="26"/>
          <w:szCs w:val="26"/>
        </w:rPr>
        <w:t>February 27, 2021</w:t>
      </w:r>
      <w:r w:rsidR="005B1559" w:rsidRPr="005B1559">
        <w:rPr>
          <w:rFonts w:ascii="Times New Roman" w:hAnsi="Times New Roman" w:cs="Times New Roman"/>
          <w:sz w:val="26"/>
          <w:szCs w:val="26"/>
        </w:rPr>
        <w:t>)</w:t>
      </w:r>
      <w:r w:rsidRPr="005B1559">
        <w:rPr>
          <w:rFonts w:ascii="Times New Roman" w:hAnsi="Times New Roman" w:cs="Times New Roman"/>
          <w:sz w:val="26"/>
          <w:szCs w:val="26"/>
        </w:rPr>
        <w:t xml:space="preserve">, https://calmatters.org/california-divide/2019/10/black-people-disproportionately-homeless-in-california/ </w:t>
      </w:r>
      <w:r w:rsidR="007A614B" w:rsidRPr="005B1559">
        <w:rPr>
          <w:rFonts w:ascii="Times New Roman" w:hAnsi="Times New Roman" w:cs="Times New Roman"/>
          <w:sz w:val="26"/>
          <w:szCs w:val="26"/>
        </w:rPr>
        <w:t>(</w:t>
      </w:r>
      <w:r w:rsidRPr="005B1559">
        <w:rPr>
          <w:rFonts w:ascii="Times New Roman" w:hAnsi="Times New Roman" w:cs="Times New Roman"/>
          <w:sz w:val="26"/>
          <w:szCs w:val="26"/>
        </w:rPr>
        <w:t>about 6.5% of Californians identify as black or African American, but they account for nearly 40% of the state’s homeless population</w:t>
      </w:r>
      <w:r w:rsidR="007A614B" w:rsidRPr="005B1559">
        <w:rPr>
          <w:rFonts w:ascii="Times New Roman" w:hAnsi="Times New Roman" w:cs="Times New Roman"/>
          <w:sz w:val="26"/>
          <w:szCs w:val="26"/>
        </w:rPr>
        <w:t>)</w:t>
      </w:r>
      <w:r w:rsidRPr="005B1559">
        <w:rPr>
          <w:rFonts w:ascii="Times New Roman" w:hAnsi="Times New Roman" w:cs="Times New Roman"/>
          <w:sz w:val="26"/>
          <w:szCs w:val="26"/>
        </w:rPr>
        <w:t xml:space="preserve">; Esmeralda Bermudez </w:t>
      </w:r>
      <w:r w:rsidR="005B1559" w:rsidRPr="005B1559">
        <w:rPr>
          <w:rFonts w:ascii="Times New Roman" w:hAnsi="Times New Roman" w:cs="Times New Roman"/>
          <w:sz w:val="26"/>
          <w:szCs w:val="26"/>
        </w:rPr>
        <w:t>&amp;</w:t>
      </w:r>
      <w:r w:rsidRPr="005B1559">
        <w:rPr>
          <w:rFonts w:ascii="Times New Roman" w:hAnsi="Times New Roman" w:cs="Times New Roman"/>
          <w:sz w:val="26"/>
          <w:szCs w:val="26"/>
        </w:rPr>
        <w:t xml:space="preserve"> Ruben Vives, </w:t>
      </w:r>
      <w:r w:rsidRPr="005B1559">
        <w:rPr>
          <w:rFonts w:ascii="Times New Roman" w:hAnsi="Times New Roman" w:cs="Times New Roman"/>
          <w:i/>
          <w:iCs/>
          <w:sz w:val="26"/>
          <w:szCs w:val="26"/>
        </w:rPr>
        <w:t xml:space="preserve">Surge in Latino </w:t>
      </w:r>
      <w:r w:rsidR="00ED7739">
        <w:rPr>
          <w:rFonts w:ascii="Times New Roman" w:hAnsi="Times New Roman" w:cs="Times New Roman"/>
          <w:i/>
          <w:iCs/>
          <w:sz w:val="26"/>
          <w:szCs w:val="26"/>
        </w:rPr>
        <w:t>H</w:t>
      </w:r>
      <w:r w:rsidRPr="005B1559">
        <w:rPr>
          <w:rFonts w:ascii="Times New Roman" w:hAnsi="Times New Roman" w:cs="Times New Roman"/>
          <w:i/>
          <w:iCs/>
          <w:sz w:val="26"/>
          <w:szCs w:val="26"/>
        </w:rPr>
        <w:t xml:space="preserve">omeless </w:t>
      </w:r>
      <w:r w:rsidR="00ED7739">
        <w:rPr>
          <w:rFonts w:ascii="Times New Roman" w:hAnsi="Times New Roman" w:cs="Times New Roman"/>
          <w:i/>
          <w:iCs/>
          <w:sz w:val="26"/>
          <w:szCs w:val="26"/>
        </w:rPr>
        <w:t>P</w:t>
      </w:r>
      <w:r w:rsidRPr="005B1559">
        <w:rPr>
          <w:rFonts w:ascii="Times New Roman" w:hAnsi="Times New Roman" w:cs="Times New Roman"/>
          <w:i/>
          <w:iCs/>
          <w:sz w:val="26"/>
          <w:szCs w:val="26"/>
        </w:rPr>
        <w:t xml:space="preserve">opulation ‘a </w:t>
      </w:r>
      <w:r w:rsidR="00ED7739">
        <w:rPr>
          <w:rFonts w:ascii="Times New Roman" w:hAnsi="Times New Roman" w:cs="Times New Roman"/>
          <w:i/>
          <w:iCs/>
          <w:sz w:val="26"/>
          <w:szCs w:val="26"/>
        </w:rPr>
        <w:t>W</w:t>
      </w:r>
      <w:r w:rsidRPr="005B1559">
        <w:rPr>
          <w:rFonts w:ascii="Times New Roman" w:hAnsi="Times New Roman" w:cs="Times New Roman"/>
          <w:i/>
          <w:iCs/>
          <w:sz w:val="26"/>
          <w:szCs w:val="26"/>
        </w:rPr>
        <w:t xml:space="preserve">hole </w:t>
      </w:r>
      <w:r w:rsidR="00ED7739">
        <w:rPr>
          <w:rFonts w:ascii="Times New Roman" w:hAnsi="Times New Roman" w:cs="Times New Roman"/>
          <w:i/>
          <w:iCs/>
          <w:sz w:val="26"/>
          <w:szCs w:val="26"/>
        </w:rPr>
        <w:t>N</w:t>
      </w:r>
      <w:r w:rsidRPr="005B1559">
        <w:rPr>
          <w:rFonts w:ascii="Times New Roman" w:hAnsi="Times New Roman" w:cs="Times New Roman"/>
          <w:i/>
          <w:iCs/>
          <w:sz w:val="26"/>
          <w:szCs w:val="26"/>
        </w:rPr>
        <w:t xml:space="preserve">ew </w:t>
      </w:r>
      <w:r w:rsidR="00ED7739">
        <w:rPr>
          <w:rFonts w:ascii="Times New Roman" w:hAnsi="Times New Roman" w:cs="Times New Roman"/>
          <w:i/>
          <w:iCs/>
          <w:sz w:val="26"/>
          <w:szCs w:val="26"/>
          <w:shd w:val="clear" w:color="auto" w:fill="FFFFFF" w:themeFill="background1"/>
        </w:rPr>
        <w:t>P</w:t>
      </w:r>
      <w:r w:rsidRPr="00251D6E">
        <w:rPr>
          <w:rFonts w:ascii="Times New Roman" w:hAnsi="Times New Roman" w:cs="Times New Roman"/>
          <w:i/>
          <w:iCs/>
          <w:sz w:val="26"/>
          <w:szCs w:val="26"/>
          <w:shd w:val="clear" w:color="auto" w:fill="FFFFFF" w:themeFill="background1"/>
        </w:rPr>
        <w:t>henomenon for Los Angeles</w:t>
      </w:r>
      <w:r w:rsidRPr="00251D6E">
        <w:rPr>
          <w:rFonts w:ascii="Times New Roman" w:hAnsi="Times New Roman" w:cs="Times New Roman"/>
          <w:sz w:val="26"/>
          <w:szCs w:val="26"/>
          <w:shd w:val="clear" w:color="auto" w:fill="FFFFFF" w:themeFill="background1"/>
        </w:rPr>
        <w:t>, L</w:t>
      </w:r>
      <w:r w:rsidR="008F1122">
        <w:rPr>
          <w:rFonts w:ascii="Times New Roman" w:hAnsi="Times New Roman" w:cs="Times New Roman"/>
          <w:sz w:val="26"/>
          <w:szCs w:val="26"/>
          <w:shd w:val="clear" w:color="auto" w:fill="FFFFFF" w:themeFill="background1"/>
        </w:rPr>
        <w:t>.</w:t>
      </w:r>
      <w:r w:rsidRPr="00251D6E">
        <w:rPr>
          <w:rFonts w:ascii="Times New Roman" w:hAnsi="Times New Roman" w:cs="Times New Roman"/>
          <w:sz w:val="26"/>
          <w:szCs w:val="26"/>
          <w:shd w:val="clear" w:color="auto" w:fill="FFFFFF" w:themeFill="background1"/>
        </w:rPr>
        <w:t>A</w:t>
      </w:r>
      <w:r w:rsidR="008F1122">
        <w:rPr>
          <w:rFonts w:ascii="Times New Roman" w:hAnsi="Times New Roman" w:cs="Times New Roman"/>
          <w:sz w:val="26"/>
          <w:szCs w:val="26"/>
          <w:shd w:val="clear" w:color="auto" w:fill="FFFFFF" w:themeFill="background1"/>
        </w:rPr>
        <w:t>.</w:t>
      </w:r>
      <w:r w:rsidRPr="00251D6E">
        <w:rPr>
          <w:rFonts w:ascii="Times New Roman" w:hAnsi="Times New Roman" w:cs="Times New Roman"/>
          <w:sz w:val="26"/>
          <w:szCs w:val="26"/>
          <w:shd w:val="clear" w:color="auto" w:fill="FFFFFF" w:themeFill="background1"/>
        </w:rPr>
        <w:t xml:space="preserve"> Times</w:t>
      </w:r>
      <w:r w:rsidR="005B1559" w:rsidRPr="00251D6E">
        <w:rPr>
          <w:rFonts w:ascii="Times New Roman" w:hAnsi="Times New Roman" w:cs="Times New Roman"/>
          <w:sz w:val="26"/>
          <w:szCs w:val="26"/>
          <w:shd w:val="clear" w:color="auto" w:fill="FFFFFF" w:themeFill="background1"/>
        </w:rPr>
        <w:t xml:space="preserve"> (</w:t>
      </w:r>
      <w:r w:rsidRPr="00251D6E">
        <w:rPr>
          <w:rFonts w:ascii="Times New Roman" w:hAnsi="Times New Roman" w:cs="Times New Roman"/>
          <w:sz w:val="26"/>
          <w:szCs w:val="26"/>
          <w:shd w:val="clear" w:color="auto" w:fill="FFFFFF" w:themeFill="background1"/>
        </w:rPr>
        <w:t>June 18, 2017</w:t>
      </w:r>
      <w:r w:rsidR="005B1559" w:rsidRPr="00251D6E">
        <w:rPr>
          <w:rFonts w:ascii="Times New Roman" w:hAnsi="Times New Roman" w:cs="Times New Roman"/>
          <w:sz w:val="26"/>
          <w:szCs w:val="26"/>
          <w:shd w:val="clear" w:color="auto" w:fill="FFFFFF" w:themeFill="background1"/>
        </w:rPr>
        <w:t>)</w:t>
      </w:r>
      <w:r w:rsidRPr="00251D6E">
        <w:rPr>
          <w:rFonts w:ascii="Times New Roman" w:hAnsi="Times New Roman" w:cs="Times New Roman"/>
          <w:sz w:val="26"/>
          <w:szCs w:val="26"/>
          <w:shd w:val="clear" w:color="auto" w:fill="FFFFFF" w:themeFill="background1"/>
        </w:rPr>
        <w:t xml:space="preserve">, https://www.latimes.com/local/california/la-me-latino-homeless-20170618-story.html; </w:t>
      </w:r>
      <w:r w:rsidRPr="00251D6E">
        <w:rPr>
          <w:rStyle w:val="Hyperlink"/>
          <w:rFonts w:ascii="Times New Roman" w:hAnsi="Times New Roman" w:cs="Times New Roman"/>
          <w:color w:val="auto"/>
          <w:sz w:val="26"/>
          <w:szCs w:val="26"/>
          <w:u w:val="none"/>
          <w:shd w:val="clear" w:color="auto" w:fill="FFFFFF" w:themeFill="background1"/>
        </w:rPr>
        <w:t xml:space="preserve">Los Angeles Homeless Services Authority, </w:t>
      </w:r>
      <w:r w:rsidRPr="001A0A21">
        <w:rPr>
          <w:rStyle w:val="Hyperlink"/>
          <w:rFonts w:ascii="Times New Roman" w:hAnsi="Times New Roman" w:cs="Times New Roman"/>
          <w:color w:val="auto"/>
          <w:sz w:val="26"/>
          <w:szCs w:val="26"/>
          <w:u w:val="none"/>
          <w:shd w:val="clear" w:color="auto" w:fill="FFFFFF" w:themeFill="background1"/>
        </w:rPr>
        <w:t>Report and Recommendations of the Ad Hoc Committee on Black People Experiencing Homelessness</w:t>
      </w:r>
      <w:r w:rsidRPr="00251D6E">
        <w:rPr>
          <w:rStyle w:val="Hyperlink"/>
          <w:rFonts w:ascii="Times New Roman" w:hAnsi="Times New Roman" w:cs="Times New Roman"/>
          <w:color w:val="auto"/>
          <w:sz w:val="26"/>
          <w:szCs w:val="26"/>
          <w:u w:val="none"/>
          <w:shd w:val="clear" w:color="auto" w:fill="FFFFFF" w:themeFill="background1"/>
        </w:rPr>
        <w:t xml:space="preserve"> (</w:t>
      </w:r>
      <w:r w:rsidR="00BE0D45" w:rsidRPr="00251D6E">
        <w:rPr>
          <w:rStyle w:val="Hyperlink"/>
          <w:rFonts w:ascii="Times New Roman" w:hAnsi="Times New Roman" w:cs="Times New Roman"/>
          <w:color w:val="auto"/>
          <w:sz w:val="26"/>
          <w:szCs w:val="26"/>
          <w:u w:val="none"/>
          <w:shd w:val="clear" w:color="auto" w:fill="FFFFFF" w:themeFill="background1"/>
        </w:rPr>
        <w:t>Dec. 2018</w:t>
      </w:r>
      <w:r w:rsidRPr="00251D6E">
        <w:rPr>
          <w:rStyle w:val="Hyperlink"/>
          <w:rFonts w:ascii="Times New Roman" w:hAnsi="Times New Roman" w:cs="Times New Roman"/>
          <w:color w:val="auto"/>
          <w:sz w:val="26"/>
          <w:szCs w:val="26"/>
          <w:u w:val="none"/>
          <w:shd w:val="clear" w:color="auto" w:fill="FFFFFF" w:themeFill="background1"/>
        </w:rPr>
        <w:t>),</w:t>
      </w:r>
      <w:r w:rsidR="00251D6E" w:rsidRPr="00251D6E">
        <w:rPr>
          <w:rStyle w:val="Hyperlink"/>
          <w:rFonts w:ascii="Times New Roman" w:hAnsi="Times New Roman" w:cs="Times New Roman"/>
          <w:color w:val="auto"/>
          <w:sz w:val="26"/>
          <w:szCs w:val="26"/>
          <w:u w:val="none"/>
          <w:shd w:val="clear" w:color="auto" w:fill="FFFFFF" w:themeFill="background1"/>
        </w:rPr>
        <w:t xml:space="preserve"> </w:t>
      </w:r>
      <w:r w:rsidR="00BE0D45" w:rsidRPr="00251D6E">
        <w:rPr>
          <w:rStyle w:val="Hyperlink"/>
          <w:rFonts w:ascii="Times New Roman" w:hAnsi="Times New Roman" w:cs="Times New Roman"/>
          <w:color w:val="auto"/>
          <w:sz w:val="26"/>
          <w:szCs w:val="26"/>
          <w:u w:val="none"/>
          <w:shd w:val="clear" w:color="auto" w:fill="FFFFFF" w:themeFill="background1"/>
        </w:rPr>
        <w:t>https://www.lahsa.org/documents?id=2823-report-and-recommendations-of-the-ad-hoc-committee-on-black-people-experiencing-homelessness.</w:t>
      </w:r>
      <w:r w:rsidR="00BE0D45">
        <w:rPr>
          <w:rStyle w:val="Hyperlink"/>
          <w:rFonts w:ascii="Times New Roman" w:hAnsi="Times New Roman" w:cs="Times New Roman"/>
          <w:color w:val="auto"/>
          <w:sz w:val="26"/>
          <w:szCs w:val="26"/>
        </w:rPr>
        <w:t xml:space="preserve"> </w:t>
      </w:r>
    </w:p>
  </w:footnote>
  <w:footnote w:id="29">
    <w:p w14:paraId="1AE3CA9A" w14:textId="0B20975F" w:rsidR="008E1F71" w:rsidRPr="00F2122A" w:rsidRDefault="008E1F71">
      <w:pPr>
        <w:pStyle w:val="FootnoteText"/>
        <w:rPr>
          <w:rFonts w:ascii="Times New Roman" w:hAnsi="Times New Roman" w:cs="Times New Roman"/>
          <w:sz w:val="26"/>
          <w:szCs w:val="26"/>
        </w:rPr>
      </w:pPr>
      <w:r w:rsidRPr="00F2122A">
        <w:rPr>
          <w:rStyle w:val="FootnoteReference"/>
          <w:rFonts w:ascii="Times New Roman" w:hAnsi="Times New Roman" w:cs="Times New Roman"/>
          <w:sz w:val="26"/>
          <w:szCs w:val="26"/>
        </w:rPr>
        <w:footnoteRef/>
      </w:r>
      <w:r w:rsidRPr="00F2122A">
        <w:rPr>
          <w:rFonts w:ascii="Times New Roman" w:hAnsi="Times New Roman" w:cs="Times New Roman"/>
          <w:sz w:val="26"/>
          <w:szCs w:val="26"/>
        </w:rPr>
        <w:t xml:space="preserve"> </w:t>
      </w:r>
      <w:r w:rsidR="00F2122A" w:rsidRPr="00F2122A">
        <w:rPr>
          <w:rFonts w:ascii="Times New Roman" w:hAnsi="Times New Roman" w:cs="Times New Roman"/>
          <w:sz w:val="26"/>
          <w:szCs w:val="26"/>
        </w:rPr>
        <w:t xml:space="preserve">Community Assistance, Recovery, and Empowerment Act § </w:t>
      </w:r>
      <w:r w:rsidR="00F76FBC" w:rsidRPr="00F2122A">
        <w:rPr>
          <w:rFonts w:ascii="Times New Roman" w:hAnsi="Times New Roman" w:cs="Times New Roman"/>
          <w:sz w:val="26"/>
          <w:szCs w:val="26"/>
        </w:rPr>
        <w:t>5972b.</w:t>
      </w:r>
    </w:p>
  </w:footnote>
  <w:footnote w:id="30">
    <w:p w14:paraId="735444E8" w14:textId="166727DC" w:rsidR="00807D06" w:rsidRPr="00F2122A" w:rsidRDefault="00807D06" w:rsidP="00807D06">
      <w:pPr>
        <w:pStyle w:val="FootnoteText"/>
        <w:rPr>
          <w:rFonts w:ascii="Times New Roman" w:hAnsi="Times New Roman" w:cs="Times New Roman"/>
          <w:sz w:val="26"/>
          <w:szCs w:val="26"/>
          <w:highlight w:val="yellow"/>
        </w:rPr>
      </w:pPr>
      <w:r w:rsidRPr="007A614B">
        <w:rPr>
          <w:rStyle w:val="FootnoteReference"/>
          <w:rFonts w:ascii="Times New Roman" w:hAnsi="Times New Roman" w:cs="Times New Roman"/>
          <w:sz w:val="26"/>
          <w:szCs w:val="26"/>
        </w:rPr>
        <w:footnoteRef/>
      </w:r>
      <w:r w:rsidRPr="007A614B">
        <w:rPr>
          <w:rFonts w:ascii="Times New Roman" w:hAnsi="Times New Roman" w:cs="Times New Roman"/>
          <w:sz w:val="26"/>
          <w:szCs w:val="26"/>
        </w:rPr>
        <w:t xml:space="preserve"> </w:t>
      </w:r>
      <w:hyperlink r:id="rId1" w:history="1">
        <w:r w:rsidRPr="007A614B">
          <w:rPr>
            <w:rStyle w:val="Hyperlink"/>
            <w:rFonts w:ascii="Times New Roman" w:hAnsi="Times New Roman" w:cs="Times New Roman"/>
            <w:color w:val="auto"/>
            <w:sz w:val="26"/>
            <w:szCs w:val="26"/>
            <w:u w:val="none"/>
          </w:rPr>
          <w:t xml:space="preserve">Charles M </w:t>
        </w:r>
        <w:proofErr w:type="spellStart"/>
        <w:r w:rsidRPr="007A614B">
          <w:rPr>
            <w:rStyle w:val="Hyperlink"/>
            <w:rFonts w:ascii="Times New Roman" w:hAnsi="Times New Roman" w:cs="Times New Roman"/>
            <w:color w:val="auto"/>
            <w:sz w:val="26"/>
            <w:szCs w:val="26"/>
            <w:u w:val="none"/>
          </w:rPr>
          <w:t>Olbert</w:t>
        </w:r>
        <w:proofErr w:type="spellEnd"/>
      </w:hyperlink>
      <w:r w:rsidR="007A614B" w:rsidRPr="007A614B">
        <w:rPr>
          <w:rFonts w:ascii="Times New Roman" w:hAnsi="Times New Roman" w:cs="Times New Roman"/>
          <w:sz w:val="26"/>
          <w:szCs w:val="26"/>
        </w:rPr>
        <w:t xml:space="preserve"> et al.</w:t>
      </w:r>
      <w:r w:rsidRPr="007A614B">
        <w:rPr>
          <w:rFonts w:ascii="Times New Roman" w:hAnsi="Times New Roman" w:cs="Times New Roman"/>
          <w:sz w:val="26"/>
          <w:szCs w:val="26"/>
        </w:rPr>
        <w:t xml:space="preserve">, </w:t>
      </w:r>
      <w:r w:rsidRPr="007A614B">
        <w:rPr>
          <w:rFonts w:ascii="Times New Roman" w:hAnsi="Times New Roman" w:cs="Times New Roman"/>
          <w:i/>
          <w:iCs/>
          <w:sz w:val="26"/>
          <w:szCs w:val="26"/>
        </w:rPr>
        <w:t xml:space="preserve">Meta-analysis of Black vs. White </w:t>
      </w:r>
      <w:r w:rsidR="007A614B" w:rsidRPr="007A614B">
        <w:rPr>
          <w:rFonts w:ascii="Times New Roman" w:hAnsi="Times New Roman" w:cs="Times New Roman"/>
          <w:i/>
          <w:iCs/>
          <w:sz w:val="26"/>
          <w:szCs w:val="26"/>
        </w:rPr>
        <w:t>R</w:t>
      </w:r>
      <w:r w:rsidRPr="007A614B">
        <w:rPr>
          <w:rFonts w:ascii="Times New Roman" w:hAnsi="Times New Roman" w:cs="Times New Roman"/>
          <w:i/>
          <w:iCs/>
          <w:sz w:val="26"/>
          <w:szCs w:val="26"/>
        </w:rPr>
        <w:t xml:space="preserve">acial </w:t>
      </w:r>
      <w:r w:rsidR="007A614B" w:rsidRPr="007A614B">
        <w:rPr>
          <w:rFonts w:ascii="Times New Roman" w:hAnsi="Times New Roman" w:cs="Times New Roman"/>
          <w:i/>
          <w:iCs/>
          <w:sz w:val="26"/>
          <w:szCs w:val="26"/>
        </w:rPr>
        <w:t>D</w:t>
      </w:r>
      <w:r w:rsidRPr="007A614B">
        <w:rPr>
          <w:rFonts w:ascii="Times New Roman" w:hAnsi="Times New Roman" w:cs="Times New Roman"/>
          <w:i/>
          <w:iCs/>
          <w:sz w:val="26"/>
          <w:szCs w:val="26"/>
        </w:rPr>
        <w:t xml:space="preserve">isparity in </w:t>
      </w:r>
      <w:r w:rsidR="007A614B" w:rsidRPr="007A614B">
        <w:rPr>
          <w:rFonts w:ascii="Times New Roman" w:hAnsi="Times New Roman" w:cs="Times New Roman"/>
          <w:i/>
          <w:iCs/>
          <w:sz w:val="26"/>
          <w:szCs w:val="26"/>
        </w:rPr>
        <w:t>S</w:t>
      </w:r>
      <w:r w:rsidRPr="007A614B">
        <w:rPr>
          <w:rFonts w:ascii="Times New Roman" w:hAnsi="Times New Roman" w:cs="Times New Roman"/>
          <w:i/>
          <w:iCs/>
          <w:sz w:val="26"/>
          <w:szCs w:val="26"/>
        </w:rPr>
        <w:t xml:space="preserve">chizophrenia </w:t>
      </w:r>
      <w:r w:rsidR="007A614B" w:rsidRPr="007A614B">
        <w:rPr>
          <w:rFonts w:ascii="Times New Roman" w:hAnsi="Times New Roman" w:cs="Times New Roman"/>
          <w:i/>
          <w:iCs/>
          <w:sz w:val="26"/>
          <w:szCs w:val="26"/>
        </w:rPr>
        <w:t>D</w:t>
      </w:r>
      <w:r w:rsidRPr="007A614B">
        <w:rPr>
          <w:rFonts w:ascii="Times New Roman" w:hAnsi="Times New Roman" w:cs="Times New Roman"/>
          <w:i/>
          <w:iCs/>
          <w:sz w:val="26"/>
          <w:szCs w:val="26"/>
        </w:rPr>
        <w:t xml:space="preserve">iagnosis in the United States: Do </w:t>
      </w:r>
      <w:r w:rsidR="007A614B" w:rsidRPr="007A614B">
        <w:rPr>
          <w:rFonts w:ascii="Times New Roman" w:hAnsi="Times New Roman" w:cs="Times New Roman"/>
          <w:i/>
          <w:iCs/>
          <w:sz w:val="26"/>
          <w:szCs w:val="26"/>
        </w:rPr>
        <w:t>S</w:t>
      </w:r>
      <w:r w:rsidRPr="007A614B">
        <w:rPr>
          <w:rFonts w:ascii="Times New Roman" w:hAnsi="Times New Roman" w:cs="Times New Roman"/>
          <w:i/>
          <w:iCs/>
          <w:sz w:val="26"/>
          <w:szCs w:val="26"/>
        </w:rPr>
        <w:t xml:space="preserve">tructured </w:t>
      </w:r>
      <w:r w:rsidR="007A614B" w:rsidRPr="007A614B">
        <w:rPr>
          <w:rFonts w:ascii="Times New Roman" w:hAnsi="Times New Roman" w:cs="Times New Roman"/>
          <w:i/>
          <w:iCs/>
          <w:sz w:val="26"/>
          <w:szCs w:val="26"/>
        </w:rPr>
        <w:t>A</w:t>
      </w:r>
      <w:r w:rsidRPr="007A614B">
        <w:rPr>
          <w:rFonts w:ascii="Times New Roman" w:hAnsi="Times New Roman" w:cs="Times New Roman"/>
          <w:i/>
          <w:iCs/>
          <w:sz w:val="26"/>
          <w:szCs w:val="26"/>
        </w:rPr>
        <w:t xml:space="preserve">ssessments </w:t>
      </w:r>
      <w:r w:rsidR="007A614B" w:rsidRPr="007A614B">
        <w:rPr>
          <w:rFonts w:ascii="Times New Roman" w:hAnsi="Times New Roman" w:cs="Times New Roman"/>
          <w:i/>
          <w:iCs/>
          <w:sz w:val="26"/>
          <w:szCs w:val="26"/>
        </w:rPr>
        <w:t>A</w:t>
      </w:r>
      <w:r w:rsidRPr="007A614B">
        <w:rPr>
          <w:rFonts w:ascii="Times New Roman" w:hAnsi="Times New Roman" w:cs="Times New Roman"/>
          <w:i/>
          <w:iCs/>
          <w:sz w:val="26"/>
          <w:szCs w:val="26"/>
        </w:rPr>
        <w:t xml:space="preserve">ttenuate </w:t>
      </w:r>
      <w:r w:rsidR="007A614B" w:rsidRPr="007A614B">
        <w:rPr>
          <w:rFonts w:ascii="Times New Roman" w:hAnsi="Times New Roman" w:cs="Times New Roman"/>
          <w:i/>
          <w:iCs/>
          <w:sz w:val="26"/>
          <w:szCs w:val="26"/>
        </w:rPr>
        <w:t>R</w:t>
      </w:r>
      <w:r w:rsidRPr="007A614B">
        <w:rPr>
          <w:rFonts w:ascii="Times New Roman" w:hAnsi="Times New Roman" w:cs="Times New Roman"/>
          <w:i/>
          <w:iCs/>
          <w:sz w:val="26"/>
          <w:szCs w:val="26"/>
        </w:rPr>
        <w:t xml:space="preserve">acial </w:t>
      </w:r>
      <w:proofErr w:type="gramStart"/>
      <w:r w:rsidR="007A614B" w:rsidRPr="007A614B">
        <w:rPr>
          <w:rFonts w:ascii="Times New Roman" w:hAnsi="Times New Roman" w:cs="Times New Roman"/>
          <w:i/>
          <w:iCs/>
          <w:sz w:val="26"/>
          <w:szCs w:val="26"/>
        </w:rPr>
        <w:t>D</w:t>
      </w:r>
      <w:r w:rsidRPr="007A614B">
        <w:rPr>
          <w:rFonts w:ascii="Times New Roman" w:hAnsi="Times New Roman" w:cs="Times New Roman"/>
          <w:i/>
          <w:iCs/>
          <w:sz w:val="26"/>
          <w:szCs w:val="26"/>
        </w:rPr>
        <w:t>isparities?</w:t>
      </w:r>
      <w:r w:rsidRPr="007A614B">
        <w:rPr>
          <w:rFonts w:ascii="Times New Roman" w:hAnsi="Times New Roman" w:cs="Times New Roman"/>
          <w:sz w:val="26"/>
          <w:szCs w:val="26"/>
        </w:rPr>
        <w:t>,</w:t>
      </w:r>
      <w:proofErr w:type="gramEnd"/>
      <w:r w:rsidRPr="007A614B">
        <w:rPr>
          <w:rFonts w:ascii="Times New Roman" w:hAnsi="Times New Roman" w:cs="Times New Roman"/>
          <w:sz w:val="26"/>
          <w:szCs w:val="26"/>
        </w:rPr>
        <w:t xml:space="preserve"> </w:t>
      </w:r>
      <w:r w:rsidR="007A614B" w:rsidRPr="007A614B">
        <w:rPr>
          <w:rFonts w:ascii="Times New Roman" w:hAnsi="Times New Roman" w:cs="Times New Roman"/>
          <w:sz w:val="26"/>
          <w:szCs w:val="26"/>
        </w:rPr>
        <w:t xml:space="preserve">127 </w:t>
      </w:r>
      <w:r w:rsidR="001A0A21" w:rsidRPr="007A614B">
        <w:rPr>
          <w:rFonts w:ascii="Times New Roman" w:hAnsi="Times New Roman" w:cs="Times New Roman"/>
          <w:sz w:val="26"/>
          <w:szCs w:val="26"/>
        </w:rPr>
        <w:t>J</w:t>
      </w:r>
      <w:r w:rsidR="001A0A21">
        <w:rPr>
          <w:rFonts w:ascii="Times New Roman" w:hAnsi="Times New Roman" w:cs="Times New Roman"/>
          <w:sz w:val="26"/>
          <w:szCs w:val="26"/>
        </w:rPr>
        <w:t>.</w:t>
      </w:r>
      <w:r w:rsidR="001A0A21" w:rsidRPr="007A614B">
        <w:rPr>
          <w:rFonts w:ascii="Times New Roman" w:hAnsi="Times New Roman" w:cs="Times New Roman"/>
          <w:sz w:val="26"/>
          <w:szCs w:val="26"/>
        </w:rPr>
        <w:t xml:space="preserve"> Abnormal</w:t>
      </w:r>
      <w:r w:rsidRPr="007A614B">
        <w:rPr>
          <w:rFonts w:ascii="Times New Roman" w:hAnsi="Times New Roman" w:cs="Times New Roman"/>
          <w:sz w:val="26"/>
          <w:szCs w:val="26"/>
        </w:rPr>
        <w:t xml:space="preserve"> Psychology </w:t>
      </w:r>
      <w:r w:rsidR="007A614B" w:rsidRPr="007A614B">
        <w:rPr>
          <w:rFonts w:ascii="Times New Roman" w:hAnsi="Times New Roman" w:cs="Times New Roman"/>
          <w:sz w:val="26"/>
          <w:szCs w:val="26"/>
        </w:rPr>
        <w:t xml:space="preserve">104- 15 </w:t>
      </w:r>
      <w:r w:rsidRPr="007A614B">
        <w:rPr>
          <w:rFonts w:ascii="Times New Roman" w:hAnsi="Times New Roman" w:cs="Times New Roman"/>
          <w:sz w:val="26"/>
          <w:szCs w:val="26"/>
        </w:rPr>
        <w:t>(2018</w:t>
      </w:r>
      <w:r w:rsidR="007A614B" w:rsidRPr="007A614B">
        <w:rPr>
          <w:rFonts w:ascii="Times New Roman" w:hAnsi="Times New Roman" w:cs="Times New Roman"/>
          <w:sz w:val="26"/>
          <w:szCs w:val="26"/>
        </w:rPr>
        <w:t>)</w:t>
      </w:r>
      <w:r w:rsidRPr="007A614B">
        <w:rPr>
          <w:rFonts w:ascii="Times New Roman" w:hAnsi="Times New Roman" w:cs="Times New Roman"/>
          <w:sz w:val="26"/>
          <w:szCs w:val="26"/>
        </w:rPr>
        <w:t xml:space="preserve">; Robert C. Schwartz </w:t>
      </w:r>
      <w:r w:rsidR="007A614B" w:rsidRPr="007A614B">
        <w:rPr>
          <w:rFonts w:ascii="Times New Roman" w:hAnsi="Times New Roman" w:cs="Times New Roman"/>
          <w:sz w:val="26"/>
          <w:szCs w:val="26"/>
        </w:rPr>
        <w:t>&amp;</w:t>
      </w:r>
      <w:r w:rsidRPr="007A614B">
        <w:rPr>
          <w:rFonts w:ascii="Times New Roman" w:hAnsi="Times New Roman" w:cs="Times New Roman"/>
          <w:sz w:val="26"/>
          <w:szCs w:val="26"/>
        </w:rPr>
        <w:t xml:space="preserve"> David M. Blankenship, </w:t>
      </w:r>
      <w:r w:rsidRPr="007A614B">
        <w:rPr>
          <w:rFonts w:ascii="Times New Roman" w:hAnsi="Times New Roman" w:cs="Times New Roman"/>
          <w:i/>
          <w:iCs/>
          <w:sz w:val="26"/>
          <w:szCs w:val="26"/>
        </w:rPr>
        <w:t xml:space="preserve">Racial </w:t>
      </w:r>
      <w:r w:rsidR="007A614B" w:rsidRPr="007A614B">
        <w:rPr>
          <w:rFonts w:ascii="Times New Roman" w:hAnsi="Times New Roman" w:cs="Times New Roman"/>
          <w:i/>
          <w:iCs/>
          <w:sz w:val="26"/>
          <w:szCs w:val="26"/>
        </w:rPr>
        <w:t>D</w:t>
      </w:r>
      <w:r w:rsidRPr="007A614B">
        <w:rPr>
          <w:rFonts w:ascii="Times New Roman" w:hAnsi="Times New Roman" w:cs="Times New Roman"/>
          <w:i/>
          <w:iCs/>
          <w:sz w:val="26"/>
          <w:szCs w:val="26"/>
        </w:rPr>
        <w:t xml:space="preserve">isparities in </w:t>
      </w:r>
      <w:r w:rsidR="007A614B" w:rsidRPr="007A614B">
        <w:rPr>
          <w:rFonts w:ascii="Times New Roman" w:hAnsi="Times New Roman" w:cs="Times New Roman"/>
          <w:i/>
          <w:iCs/>
          <w:sz w:val="26"/>
          <w:szCs w:val="26"/>
        </w:rPr>
        <w:t>P</w:t>
      </w:r>
      <w:r w:rsidRPr="007A614B">
        <w:rPr>
          <w:rFonts w:ascii="Times New Roman" w:hAnsi="Times New Roman" w:cs="Times New Roman"/>
          <w:i/>
          <w:iCs/>
          <w:sz w:val="26"/>
          <w:szCs w:val="26"/>
        </w:rPr>
        <w:t xml:space="preserve">sychotic </w:t>
      </w:r>
      <w:r w:rsidR="007A614B" w:rsidRPr="007A614B">
        <w:rPr>
          <w:rFonts w:ascii="Times New Roman" w:hAnsi="Times New Roman" w:cs="Times New Roman"/>
          <w:i/>
          <w:iCs/>
          <w:sz w:val="26"/>
          <w:szCs w:val="26"/>
        </w:rPr>
        <w:t>D</w:t>
      </w:r>
      <w:r w:rsidRPr="007A614B">
        <w:rPr>
          <w:rFonts w:ascii="Times New Roman" w:hAnsi="Times New Roman" w:cs="Times New Roman"/>
          <w:i/>
          <w:iCs/>
          <w:sz w:val="26"/>
          <w:szCs w:val="26"/>
        </w:rPr>
        <w:t xml:space="preserve">isorder </w:t>
      </w:r>
      <w:r w:rsidR="007A614B" w:rsidRPr="007A614B">
        <w:rPr>
          <w:rFonts w:ascii="Times New Roman" w:hAnsi="Times New Roman" w:cs="Times New Roman"/>
          <w:i/>
          <w:iCs/>
          <w:sz w:val="26"/>
          <w:szCs w:val="26"/>
        </w:rPr>
        <w:t>D</w:t>
      </w:r>
      <w:r w:rsidRPr="007A614B">
        <w:rPr>
          <w:rFonts w:ascii="Times New Roman" w:hAnsi="Times New Roman" w:cs="Times New Roman"/>
          <w:i/>
          <w:iCs/>
          <w:sz w:val="26"/>
          <w:szCs w:val="26"/>
        </w:rPr>
        <w:t xml:space="preserve">iagnosis: A </w:t>
      </w:r>
      <w:r w:rsidR="007A614B" w:rsidRPr="007A614B">
        <w:rPr>
          <w:rFonts w:ascii="Times New Roman" w:hAnsi="Times New Roman" w:cs="Times New Roman"/>
          <w:i/>
          <w:iCs/>
          <w:sz w:val="26"/>
          <w:szCs w:val="26"/>
        </w:rPr>
        <w:t>R</w:t>
      </w:r>
      <w:r w:rsidRPr="007A614B">
        <w:rPr>
          <w:rFonts w:ascii="Times New Roman" w:hAnsi="Times New Roman" w:cs="Times New Roman"/>
          <w:i/>
          <w:iCs/>
          <w:sz w:val="26"/>
          <w:szCs w:val="26"/>
        </w:rPr>
        <w:t xml:space="preserve">eview of </w:t>
      </w:r>
      <w:r w:rsidR="007A614B" w:rsidRPr="007A614B">
        <w:rPr>
          <w:rFonts w:ascii="Times New Roman" w:hAnsi="Times New Roman" w:cs="Times New Roman"/>
          <w:i/>
          <w:iCs/>
          <w:sz w:val="26"/>
          <w:szCs w:val="26"/>
        </w:rPr>
        <w:t>E</w:t>
      </w:r>
      <w:r w:rsidRPr="007A614B">
        <w:rPr>
          <w:rFonts w:ascii="Times New Roman" w:hAnsi="Times New Roman" w:cs="Times New Roman"/>
          <w:i/>
          <w:iCs/>
          <w:sz w:val="26"/>
          <w:szCs w:val="26"/>
        </w:rPr>
        <w:t xml:space="preserve">mpirical </w:t>
      </w:r>
      <w:r w:rsidR="007A614B" w:rsidRPr="007A614B">
        <w:rPr>
          <w:rFonts w:ascii="Times New Roman" w:hAnsi="Times New Roman" w:cs="Times New Roman"/>
          <w:i/>
          <w:iCs/>
          <w:sz w:val="26"/>
          <w:szCs w:val="26"/>
        </w:rPr>
        <w:t>L</w:t>
      </w:r>
      <w:r w:rsidRPr="007A614B">
        <w:rPr>
          <w:rFonts w:ascii="Times New Roman" w:hAnsi="Times New Roman" w:cs="Times New Roman"/>
          <w:i/>
          <w:iCs/>
          <w:sz w:val="26"/>
          <w:szCs w:val="26"/>
        </w:rPr>
        <w:t>iterature</w:t>
      </w:r>
      <w:r w:rsidRPr="007A614B">
        <w:rPr>
          <w:rFonts w:ascii="Times New Roman" w:hAnsi="Times New Roman" w:cs="Times New Roman"/>
          <w:sz w:val="26"/>
          <w:szCs w:val="26"/>
        </w:rPr>
        <w:t>,” World J</w:t>
      </w:r>
      <w:r w:rsidR="007A614B" w:rsidRPr="007A614B">
        <w:rPr>
          <w:rFonts w:ascii="Times New Roman" w:hAnsi="Times New Roman" w:cs="Times New Roman"/>
          <w:sz w:val="26"/>
          <w:szCs w:val="26"/>
        </w:rPr>
        <w:t>.</w:t>
      </w:r>
      <w:r w:rsidRPr="007A614B">
        <w:rPr>
          <w:rFonts w:ascii="Times New Roman" w:hAnsi="Times New Roman" w:cs="Times New Roman"/>
          <w:sz w:val="26"/>
          <w:szCs w:val="26"/>
        </w:rPr>
        <w:t xml:space="preserve"> Psych</w:t>
      </w:r>
      <w:r w:rsidR="007A614B" w:rsidRPr="007A614B">
        <w:rPr>
          <w:rFonts w:ascii="Times New Roman" w:hAnsi="Times New Roman" w:cs="Times New Roman"/>
          <w:sz w:val="26"/>
          <w:szCs w:val="26"/>
        </w:rPr>
        <w:t>.</w:t>
      </w:r>
      <w:r w:rsidRPr="007A614B">
        <w:rPr>
          <w:rFonts w:ascii="Times New Roman" w:hAnsi="Times New Roman" w:cs="Times New Roman"/>
          <w:i/>
          <w:iCs/>
          <w:sz w:val="26"/>
          <w:szCs w:val="26"/>
        </w:rPr>
        <w:t xml:space="preserve"> </w:t>
      </w:r>
      <w:r w:rsidRPr="007A614B">
        <w:rPr>
          <w:rFonts w:ascii="Times New Roman" w:hAnsi="Times New Roman" w:cs="Times New Roman"/>
          <w:sz w:val="26"/>
          <w:szCs w:val="26"/>
        </w:rPr>
        <w:t>4</w:t>
      </w:r>
      <w:r w:rsidR="007A614B" w:rsidRPr="007A614B">
        <w:rPr>
          <w:rFonts w:ascii="Times New Roman" w:hAnsi="Times New Roman" w:cs="Times New Roman"/>
          <w:sz w:val="26"/>
          <w:szCs w:val="26"/>
        </w:rPr>
        <w:t xml:space="preserve"> 133-40</w:t>
      </w:r>
      <w:r w:rsidRPr="007A614B">
        <w:rPr>
          <w:rFonts w:ascii="Times New Roman" w:hAnsi="Times New Roman" w:cs="Times New Roman"/>
          <w:sz w:val="26"/>
          <w:szCs w:val="26"/>
        </w:rPr>
        <w:t xml:space="preserve"> (2014</w:t>
      </w:r>
      <w:r w:rsidR="007A614B" w:rsidRPr="007A614B">
        <w:rPr>
          <w:rFonts w:ascii="Times New Roman" w:hAnsi="Times New Roman" w:cs="Times New Roman"/>
          <w:sz w:val="26"/>
          <w:szCs w:val="26"/>
        </w:rPr>
        <w:t>)</w:t>
      </w:r>
      <w:r w:rsidRPr="007A614B">
        <w:rPr>
          <w:rFonts w:ascii="Times New Roman" w:hAnsi="Times New Roman" w:cs="Times New Roman"/>
          <w:sz w:val="26"/>
          <w:szCs w:val="26"/>
        </w:rPr>
        <w:t>.</w:t>
      </w:r>
      <w:r w:rsidRPr="007A614B" w:rsidDel="00262D25">
        <w:rPr>
          <w:rFonts w:ascii="Times New Roman" w:hAnsi="Times New Roman" w:cs="Times New Roman"/>
          <w:sz w:val="26"/>
          <w:szCs w:val="26"/>
        </w:rPr>
        <w:t xml:space="preserve"> </w:t>
      </w:r>
    </w:p>
  </w:footnote>
  <w:footnote w:id="31">
    <w:p w14:paraId="02E469A7" w14:textId="2EC1CB1F" w:rsidR="00807D06" w:rsidRPr="007A614B" w:rsidRDefault="00807D06" w:rsidP="00807D06">
      <w:pPr>
        <w:pStyle w:val="FootnoteText"/>
        <w:rPr>
          <w:rFonts w:ascii="Times New Roman" w:hAnsi="Times New Roman" w:cs="Times New Roman"/>
          <w:sz w:val="26"/>
          <w:szCs w:val="26"/>
        </w:rPr>
      </w:pPr>
      <w:r w:rsidRPr="007A614B">
        <w:rPr>
          <w:rStyle w:val="FootnoteReference"/>
          <w:rFonts w:ascii="Times New Roman" w:hAnsi="Times New Roman" w:cs="Times New Roman"/>
          <w:sz w:val="26"/>
          <w:szCs w:val="26"/>
        </w:rPr>
        <w:footnoteRef/>
      </w:r>
      <w:r w:rsidRPr="007A614B">
        <w:rPr>
          <w:rFonts w:ascii="Times New Roman" w:hAnsi="Times New Roman" w:cs="Times New Roman"/>
          <w:sz w:val="26"/>
          <w:szCs w:val="26"/>
        </w:rPr>
        <w:t xml:space="preserve"> </w:t>
      </w:r>
      <w:r w:rsidRPr="007A614B">
        <w:rPr>
          <w:rFonts w:ascii="Times New Roman" w:hAnsi="Times New Roman" w:cs="Times New Roman"/>
          <w:i/>
          <w:iCs/>
          <w:sz w:val="26"/>
          <w:szCs w:val="26"/>
        </w:rPr>
        <w:t xml:space="preserve">Meta-analysis of Black vs. White </w:t>
      </w:r>
      <w:r w:rsidR="007A614B" w:rsidRPr="007A614B">
        <w:rPr>
          <w:rFonts w:ascii="Times New Roman" w:hAnsi="Times New Roman" w:cs="Times New Roman"/>
          <w:i/>
          <w:iCs/>
          <w:sz w:val="26"/>
          <w:szCs w:val="26"/>
        </w:rPr>
        <w:t>R</w:t>
      </w:r>
      <w:r w:rsidRPr="007A614B">
        <w:rPr>
          <w:rFonts w:ascii="Times New Roman" w:hAnsi="Times New Roman" w:cs="Times New Roman"/>
          <w:i/>
          <w:iCs/>
          <w:sz w:val="26"/>
          <w:szCs w:val="26"/>
        </w:rPr>
        <w:t xml:space="preserve">acial </w:t>
      </w:r>
      <w:r w:rsidR="007A614B" w:rsidRPr="007A614B">
        <w:rPr>
          <w:rFonts w:ascii="Times New Roman" w:hAnsi="Times New Roman" w:cs="Times New Roman"/>
          <w:i/>
          <w:iCs/>
          <w:sz w:val="26"/>
          <w:szCs w:val="26"/>
        </w:rPr>
        <w:t>D</w:t>
      </w:r>
      <w:r w:rsidRPr="007A614B">
        <w:rPr>
          <w:rFonts w:ascii="Times New Roman" w:hAnsi="Times New Roman" w:cs="Times New Roman"/>
          <w:i/>
          <w:iCs/>
          <w:sz w:val="26"/>
          <w:szCs w:val="26"/>
        </w:rPr>
        <w:t xml:space="preserve">isparity in </w:t>
      </w:r>
      <w:r w:rsidR="007A614B" w:rsidRPr="007A614B">
        <w:rPr>
          <w:rFonts w:ascii="Times New Roman" w:hAnsi="Times New Roman" w:cs="Times New Roman"/>
          <w:i/>
          <w:iCs/>
          <w:sz w:val="26"/>
          <w:szCs w:val="26"/>
        </w:rPr>
        <w:t>S</w:t>
      </w:r>
      <w:r w:rsidRPr="007A614B">
        <w:rPr>
          <w:rFonts w:ascii="Times New Roman" w:hAnsi="Times New Roman" w:cs="Times New Roman"/>
          <w:i/>
          <w:iCs/>
          <w:sz w:val="26"/>
          <w:szCs w:val="26"/>
        </w:rPr>
        <w:t xml:space="preserve">chizophrenia </w:t>
      </w:r>
      <w:r w:rsidR="007A614B" w:rsidRPr="007A614B">
        <w:rPr>
          <w:rFonts w:ascii="Times New Roman" w:hAnsi="Times New Roman" w:cs="Times New Roman"/>
          <w:i/>
          <w:iCs/>
          <w:sz w:val="26"/>
          <w:szCs w:val="26"/>
        </w:rPr>
        <w:t>D</w:t>
      </w:r>
      <w:r w:rsidRPr="007A614B">
        <w:rPr>
          <w:rFonts w:ascii="Times New Roman" w:hAnsi="Times New Roman" w:cs="Times New Roman"/>
          <w:i/>
          <w:iCs/>
          <w:sz w:val="26"/>
          <w:szCs w:val="26"/>
        </w:rPr>
        <w:t xml:space="preserve">iagnosis </w:t>
      </w:r>
      <w:r w:rsidR="007A614B" w:rsidRPr="007A614B">
        <w:rPr>
          <w:rFonts w:ascii="Times New Roman" w:hAnsi="Times New Roman" w:cs="Times New Roman"/>
          <w:sz w:val="26"/>
          <w:szCs w:val="26"/>
        </w:rPr>
        <w:t>at 104- 15.</w:t>
      </w:r>
    </w:p>
  </w:footnote>
  <w:footnote w:id="32">
    <w:p w14:paraId="0FB5D867" w14:textId="24D7B2EB" w:rsidR="00807D06" w:rsidRPr="00F2122A" w:rsidRDefault="00807D06" w:rsidP="00807D06">
      <w:pPr>
        <w:pStyle w:val="FootnoteText"/>
        <w:rPr>
          <w:rFonts w:ascii="Times New Roman" w:hAnsi="Times New Roman" w:cs="Times New Roman"/>
          <w:sz w:val="26"/>
          <w:szCs w:val="26"/>
          <w:highlight w:val="yellow"/>
        </w:rPr>
      </w:pPr>
      <w:r w:rsidRPr="007A614B">
        <w:rPr>
          <w:rStyle w:val="FootnoteReference"/>
          <w:rFonts w:ascii="Times New Roman" w:hAnsi="Times New Roman" w:cs="Times New Roman"/>
          <w:sz w:val="26"/>
          <w:szCs w:val="26"/>
        </w:rPr>
        <w:footnoteRef/>
      </w:r>
      <w:r w:rsidRPr="007A614B">
        <w:rPr>
          <w:rFonts w:ascii="Times New Roman" w:hAnsi="Times New Roman" w:cs="Times New Roman"/>
          <w:sz w:val="26"/>
          <w:szCs w:val="26"/>
        </w:rPr>
        <w:t xml:space="preserve"> </w:t>
      </w:r>
      <w:r w:rsidRPr="007A614B">
        <w:rPr>
          <w:rFonts w:ascii="Times New Roman" w:hAnsi="Times New Roman" w:cs="Times New Roman"/>
          <w:i/>
          <w:iCs/>
          <w:sz w:val="26"/>
          <w:szCs w:val="26"/>
        </w:rPr>
        <w:t xml:space="preserve">Racial </w:t>
      </w:r>
      <w:r w:rsidR="007A614B" w:rsidRPr="007A614B">
        <w:rPr>
          <w:rFonts w:ascii="Times New Roman" w:hAnsi="Times New Roman" w:cs="Times New Roman"/>
          <w:i/>
          <w:iCs/>
          <w:sz w:val="26"/>
          <w:szCs w:val="26"/>
        </w:rPr>
        <w:t>D</w:t>
      </w:r>
      <w:r w:rsidRPr="007A614B">
        <w:rPr>
          <w:rFonts w:ascii="Times New Roman" w:hAnsi="Times New Roman" w:cs="Times New Roman"/>
          <w:i/>
          <w:iCs/>
          <w:sz w:val="26"/>
          <w:szCs w:val="26"/>
        </w:rPr>
        <w:t xml:space="preserve">isparities in </w:t>
      </w:r>
      <w:r w:rsidR="007A614B" w:rsidRPr="007A614B">
        <w:rPr>
          <w:rFonts w:ascii="Times New Roman" w:hAnsi="Times New Roman" w:cs="Times New Roman"/>
          <w:i/>
          <w:iCs/>
          <w:sz w:val="26"/>
          <w:szCs w:val="26"/>
        </w:rPr>
        <w:t>P</w:t>
      </w:r>
      <w:r w:rsidRPr="007A614B">
        <w:rPr>
          <w:rFonts w:ascii="Times New Roman" w:hAnsi="Times New Roman" w:cs="Times New Roman"/>
          <w:i/>
          <w:iCs/>
          <w:sz w:val="26"/>
          <w:szCs w:val="26"/>
        </w:rPr>
        <w:t xml:space="preserve">sychotic </w:t>
      </w:r>
      <w:r w:rsidR="007A614B" w:rsidRPr="007A614B">
        <w:rPr>
          <w:rFonts w:ascii="Times New Roman" w:hAnsi="Times New Roman" w:cs="Times New Roman"/>
          <w:i/>
          <w:iCs/>
          <w:sz w:val="26"/>
          <w:szCs w:val="26"/>
        </w:rPr>
        <w:t>D</w:t>
      </w:r>
      <w:r w:rsidRPr="007A614B">
        <w:rPr>
          <w:rFonts w:ascii="Times New Roman" w:hAnsi="Times New Roman" w:cs="Times New Roman"/>
          <w:i/>
          <w:iCs/>
          <w:sz w:val="26"/>
          <w:szCs w:val="26"/>
        </w:rPr>
        <w:t xml:space="preserve">isorder </w:t>
      </w:r>
      <w:r w:rsidR="007A614B" w:rsidRPr="007A614B">
        <w:rPr>
          <w:rFonts w:ascii="Times New Roman" w:hAnsi="Times New Roman" w:cs="Times New Roman"/>
          <w:i/>
          <w:iCs/>
          <w:sz w:val="26"/>
          <w:szCs w:val="26"/>
        </w:rPr>
        <w:t>D</w:t>
      </w:r>
      <w:r w:rsidRPr="007A614B">
        <w:rPr>
          <w:rFonts w:ascii="Times New Roman" w:hAnsi="Times New Roman" w:cs="Times New Roman"/>
          <w:i/>
          <w:iCs/>
          <w:sz w:val="26"/>
          <w:szCs w:val="26"/>
        </w:rPr>
        <w:t>iagnosis</w:t>
      </w:r>
      <w:r w:rsidR="007A614B" w:rsidRPr="007A614B">
        <w:rPr>
          <w:rFonts w:ascii="Times New Roman" w:hAnsi="Times New Roman" w:cs="Times New Roman"/>
          <w:sz w:val="26"/>
          <w:szCs w:val="26"/>
        </w:rPr>
        <w:t xml:space="preserve"> at</w:t>
      </w:r>
      <w:r w:rsidR="007A614B">
        <w:rPr>
          <w:rFonts w:ascii="Times New Roman" w:hAnsi="Times New Roman" w:cs="Times New Roman"/>
          <w:sz w:val="26"/>
          <w:szCs w:val="26"/>
        </w:rPr>
        <w:t xml:space="preserve"> </w:t>
      </w:r>
      <w:r w:rsidR="007A614B" w:rsidRPr="007A614B">
        <w:rPr>
          <w:rFonts w:ascii="Times New Roman" w:hAnsi="Times New Roman" w:cs="Times New Roman"/>
          <w:sz w:val="26"/>
          <w:szCs w:val="26"/>
        </w:rPr>
        <w:t>133-40</w:t>
      </w:r>
      <w:r w:rsidR="007A614B">
        <w:rPr>
          <w:rFonts w:ascii="Times New Roman" w:hAnsi="Times New Roman" w:cs="Times New Roman"/>
          <w:sz w:val="26"/>
          <w:szCs w:val="26"/>
        </w:rPr>
        <w:t xml:space="preserve">. </w:t>
      </w:r>
    </w:p>
  </w:footnote>
  <w:footnote w:id="33">
    <w:p w14:paraId="44F17C94" w14:textId="2CD61F83" w:rsidR="0007264C" w:rsidRPr="00A31604" w:rsidRDefault="0007264C" w:rsidP="0007264C">
      <w:pPr>
        <w:pStyle w:val="FootnoteText"/>
        <w:rPr>
          <w:rFonts w:ascii="Times New Roman" w:hAnsi="Times New Roman" w:cs="Times New Roman"/>
          <w:sz w:val="26"/>
          <w:szCs w:val="26"/>
        </w:rPr>
      </w:pPr>
      <w:r w:rsidRPr="00A31604">
        <w:rPr>
          <w:rStyle w:val="FootnoteReference"/>
          <w:rFonts w:ascii="Times New Roman" w:hAnsi="Times New Roman" w:cs="Times New Roman"/>
          <w:sz w:val="26"/>
          <w:szCs w:val="26"/>
        </w:rPr>
        <w:footnoteRef/>
      </w:r>
      <w:r w:rsidRPr="00A31604">
        <w:rPr>
          <w:rFonts w:ascii="Times New Roman" w:hAnsi="Times New Roman" w:cs="Times New Roman"/>
          <w:sz w:val="26"/>
          <w:szCs w:val="26"/>
        </w:rPr>
        <w:t xml:space="preserve"> </w:t>
      </w:r>
      <w:r w:rsidR="00F76FBC" w:rsidRPr="00A31604">
        <w:rPr>
          <w:rFonts w:ascii="Times New Roman" w:hAnsi="Times New Roman" w:cs="Times New Roman"/>
          <w:sz w:val="26"/>
          <w:szCs w:val="26"/>
        </w:rPr>
        <w:t xml:space="preserve"> </w:t>
      </w:r>
      <w:r w:rsidR="001A7B45">
        <w:rPr>
          <w:rFonts w:ascii="Times New Roman" w:hAnsi="Times New Roman" w:cs="Times New Roman"/>
          <w:sz w:val="26"/>
          <w:szCs w:val="26"/>
        </w:rPr>
        <w:t>International Covenant on Civil and Political Rights (</w:t>
      </w:r>
      <w:r w:rsidR="00FD71E9" w:rsidRPr="00A31604">
        <w:rPr>
          <w:rFonts w:ascii="Times New Roman" w:hAnsi="Times New Roman" w:cs="Times New Roman"/>
          <w:sz w:val="26"/>
          <w:szCs w:val="26"/>
        </w:rPr>
        <w:t>I</w:t>
      </w:r>
      <w:r w:rsidR="00955BAB">
        <w:rPr>
          <w:rFonts w:ascii="Times New Roman" w:hAnsi="Times New Roman" w:cs="Times New Roman"/>
          <w:sz w:val="26"/>
          <w:szCs w:val="26"/>
        </w:rPr>
        <w:t>CCPR</w:t>
      </w:r>
      <w:r w:rsidR="001A7B45">
        <w:rPr>
          <w:rFonts w:ascii="Times New Roman" w:hAnsi="Times New Roman" w:cs="Times New Roman"/>
          <w:sz w:val="26"/>
          <w:szCs w:val="26"/>
        </w:rPr>
        <w:t>)</w:t>
      </w:r>
      <w:r w:rsidR="00A31604" w:rsidRPr="00A31604">
        <w:rPr>
          <w:rFonts w:ascii="Times New Roman" w:hAnsi="Times New Roman" w:cs="Times New Roman"/>
          <w:sz w:val="26"/>
          <w:szCs w:val="26"/>
        </w:rPr>
        <w:t xml:space="preserve"> </w:t>
      </w:r>
      <w:r w:rsidR="00F76FBC" w:rsidRPr="00A31604">
        <w:rPr>
          <w:rFonts w:ascii="Times New Roman" w:hAnsi="Times New Roman" w:cs="Times New Roman"/>
          <w:sz w:val="26"/>
          <w:szCs w:val="26"/>
        </w:rPr>
        <w:t>art. 26</w:t>
      </w:r>
      <w:r w:rsidR="006B740A">
        <w:rPr>
          <w:rFonts w:ascii="Times New Roman" w:hAnsi="Times New Roman" w:cs="Times New Roman"/>
          <w:sz w:val="26"/>
          <w:szCs w:val="26"/>
        </w:rPr>
        <w:t xml:space="preserve">, </w:t>
      </w:r>
      <w:r w:rsidR="00890F8B">
        <w:rPr>
          <w:rFonts w:ascii="Times New Roman" w:hAnsi="Times New Roman" w:cs="Times New Roman"/>
          <w:sz w:val="26"/>
          <w:szCs w:val="26"/>
        </w:rPr>
        <w:t xml:space="preserve">Dec. 16, 1966, </w:t>
      </w:r>
      <w:r w:rsidR="0071779E">
        <w:rPr>
          <w:rFonts w:ascii="Times New Roman" w:hAnsi="Times New Roman" w:cs="Times New Roman"/>
          <w:sz w:val="26"/>
          <w:szCs w:val="26"/>
        </w:rPr>
        <w:t>999 U.N.T.S. 171 (entered into force Mar. 23, 1976)</w:t>
      </w:r>
      <w:r w:rsidR="00F76FBC" w:rsidRPr="00A31604">
        <w:rPr>
          <w:rFonts w:ascii="Times New Roman" w:hAnsi="Times New Roman" w:cs="Times New Roman"/>
          <w:sz w:val="26"/>
          <w:szCs w:val="26"/>
        </w:rPr>
        <w:t>.</w:t>
      </w:r>
    </w:p>
  </w:footnote>
  <w:footnote w:id="34">
    <w:p w14:paraId="50455C87" w14:textId="1A86EA2A" w:rsidR="00377B88" w:rsidRPr="00A31604" w:rsidRDefault="00377B88">
      <w:pPr>
        <w:pStyle w:val="FootnoteText"/>
        <w:rPr>
          <w:rFonts w:ascii="Times New Roman" w:hAnsi="Times New Roman" w:cs="Times New Roman"/>
          <w:sz w:val="26"/>
          <w:szCs w:val="26"/>
        </w:rPr>
      </w:pPr>
      <w:r w:rsidRPr="00A31604">
        <w:rPr>
          <w:rStyle w:val="FootnoteReference"/>
          <w:rFonts w:ascii="Times New Roman" w:hAnsi="Times New Roman" w:cs="Times New Roman"/>
          <w:sz w:val="26"/>
          <w:szCs w:val="26"/>
        </w:rPr>
        <w:footnoteRef/>
      </w:r>
      <w:r w:rsidRPr="00A31604">
        <w:rPr>
          <w:rFonts w:ascii="Times New Roman" w:hAnsi="Times New Roman" w:cs="Times New Roman"/>
          <w:sz w:val="26"/>
          <w:szCs w:val="26"/>
        </w:rPr>
        <w:t xml:space="preserve"> </w:t>
      </w:r>
      <w:r w:rsidR="0071779E">
        <w:rPr>
          <w:rFonts w:ascii="Times New Roman" w:hAnsi="Times New Roman" w:cs="Times New Roman"/>
          <w:sz w:val="26"/>
          <w:szCs w:val="26"/>
        </w:rPr>
        <w:t>ICERD</w:t>
      </w:r>
      <w:r w:rsidR="002B2B16">
        <w:rPr>
          <w:rFonts w:ascii="Times New Roman" w:hAnsi="Times New Roman" w:cs="Times New Roman"/>
          <w:sz w:val="26"/>
          <w:szCs w:val="26"/>
        </w:rPr>
        <w:t xml:space="preserve"> art.</w:t>
      </w:r>
      <w:r w:rsidRPr="00A31604">
        <w:rPr>
          <w:rFonts w:ascii="Times New Roman" w:hAnsi="Times New Roman" w:cs="Times New Roman"/>
          <w:sz w:val="26"/>
          <w:szCs w:val="26"/>
        </w:rPr>
        <w:t xml:space="preserve"> 2</w:t>
      </w:r>
      <w:r w:rsidR="002B2B16">
        <w:rPr>
          <w:rFonts w:ascii="Times New Roman" w:hAnsi="Times New Roman" w:cs="Times New Roman"/>
          <w:sz w:val="26"/>
          <w:szCs w:val="26"/>
        </w:rPr>
        <w:t>(1)(a).</w:t>
      </w:r>
    </w:p>
  </w:footnote>
  <w:footnote w:id="35">
    <w:p w14:paraId="2FB6952D" w14:textId="53ED3772" w:rsidR="00377B88" w:rsidRPr="00F2122A" w:rsidRDefault="00377B88">
      <w:pPr>
        <w:pStyle w:val="FootnoteText"/>
        <w:rPr>
          <w:sz w:val="26"/>
          <w:szCs w:val="26"/>
        </w:rPr>
      </w:pPr>
      <w:r w:rsidRPr="00A31604">
        <w:rPr>
          <w:rStyle w:val="FootnoteReference"/>
          <w:rFonts w:ascii="Times New Roman" w:hAnsi="Times New Roman" w:cs="Times New Roman"/>
          <w:sz w:val="26"/>
          <w:szCs w:val="26"/>
        </w:rPr>
        <w:footnoteRef/>
      </w:r>
      <w:r w:rsidRPr="00A31604">
        <w:rPr>
          <w:rFonts w:ascii="Times New Roman" w:hAnsi="Times New Roman" w:cs="Times New Roman"/>
          <w:sz w:val="26"/>
          <w:szCs w:val="26"/>
        </w:rPr>
        <w:t xml:space="preserve"> </w:t>
      </w:r>
      <w:r w:rsidR="00A31604" w:rsidRPr="00A31604">
        <w:rPr>
          <w:rFonts w:ascii="Times New Roman" w:hAnsi="Times New Roman" w:cs="Times New Roman"/>
          <w:i/>
          <w:iCs/>
          <w:sz w:val="26"/>
          <w:szCs w:val="26"/>
        </w:rPr>
        <w:t>Id.</w:t>
      </w:r>
      <w:r w:rsidR="00FD71E9" w:rsidRPr="00A31604">
        <w:rPr>
          <w:rFonts w:ascii="Times New Roman" w:hAnsi="Times New Roman" w:cs="Times New Roman"/>
          <w:sz w:val="26"/>
          <w:szCs w:val="26"/>
        </w:rPr>
        <w:t xml:space="preserve"> </w:t>
      </w:r>
      <w:r w:rsidR="000A5F9D">
        <w:rPr>
          <w:rFonts w:ascii="Times New Roman" w:hAnsi="Times New Roman" w:cs="Times New Roman"/>
          <w:sz w:val="26"/>
          <w:szCs w:val="26"/>
        </w:rPr>
        <w:t>art. 2(1)(c).</w:t>
      </w:r>
      <w:r w:rsidRPr="00A31604">
        <w:rPr>
          <w:rFonts w:ascii="Times New Roman" w:hAnsi="Times New Roman" w:cs="Times New Roman"/>
          <w:sz w:val="26"/>
          <w:szCs w:val="26"/>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9E13BD"/>
    <w:multiLevelType w:val="multilevel"/>
    <w:tmpl w:val="BE30D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D2A712C"/>
    <w:multiLevelType w:val="hybridMultilevel"/>
    <w:tmpl w:val="FD1A92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E7722CB"/>
    <w:multiLevelType w:val="hybridMultilevel"/>
    <w:tmpl w:val="F8160C4A"/>
    <w:lvl w:ilvl="0" w:tplc="B8C295A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C48030B"/>
    <w:multiLevelType w:val="hybridMultilevel"/>
    <w:tmpl w:val="5FF2295C"/>
    <w:lvl w:ilvl="0" w:tplc="45C88BD4">
      <w:start w:val="1"/>
      <w:numFmt w:val="upperRoman"/>
      <w:lvlText w:val="%1."/>
      <w:lvlJc w:val="left"/>
      <w:pPr>
        <w:ind w:left="1080" w:hanging="720"/>
      </w:pPr>
      <w:rPr>
        <w:rFonts w:hint="default"/>
      </w:rPr>
    </w:lvl>
    <w:lvl w:ilvl="1" w:tplc="F77274CE">
      <w:start w:val="1"/>
      <w:numFmt w:val="upperRoman"/>
      <w:lvlText w:val="%2."/>
      <w:lvlJc w:val="left"/>
      <w:pPr>
        <w:ind w:left="450" w:hanging="360"/>
      </w:pPr>
      <w:rPr>
        <w:rFonts w:asciiTheme="minorHAnsi" w:eastAsiaTheme="minorHAnsi" w:hAnsiTheme="minorHAnsi" w:cstheme="minorBid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51045658">
    <w:abstractNumId w:val="1"/>
  </w:num>
  <w:num w:numId="2" w16cid:durableId="1942183856">
    <w:abstractNumId w:val="0"/>
  </w:num>
  <w:num w:numId="3" w16cid:durableId="303509914">
    <w:abstractNumId w:val="3"/>
  </w:num>
  <w:num w:numId="4" w16cid:durableId="32501587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4692"/>
    <w:rsid w:val="00060E8D"/>
    <w:rsid w:val="00072511"/>
    <w:rsid w:val="0007264C"/>
    <w:rsid w:val="00087EA5"/>
    <w:rsid w:val="00093B42"/>
    <w:rsid w:val="000A329B"/>
    <w:rsid w:val="000A5F9D"/>
    <w:rsid w:val="000D3C4E"/>
    <w:rsid w:val="000E152C"/>
    <w:rsid w:val="000E35A5"/>
    <w:rsid w:val="000F7B42"/>
    <w:rsid w:val="00117BB3"/>
    <w:rsid w:val="00131760"/>
    <w:rsid w:val="001461CD"/>
    <w:rsid w:val="001A0A21"/>
    <w:rsid w:val="001A78C6"/>
    <w:rsid w:val="001A7B45"/>
    <w:rsid w:val="001C5346"/>
    <w:rsid w:val="001D5318"/>
    <w:rsid w:val="001D7222"/>
    <w:rsid w:val="001E1B19"/>
    <w:rsid w:val="00214F75"/>
    <w:rsid w:val="00237FDC"/>
    <w:rsid w:val="00251D6E"/>
    <w:rsid w:val="002A5198"/>
    <w:rsid w:val="002B1F46"/>
    <w:rsid w:val="002B2B16"/>
    <w:rsid w:val="002B4D7C"/>
    <w:rsid w:val="002E4A5B"/>
    <w:rsid w:val="002F00CF"/>
    <w:rsid w:val="002F54B6"/>
    <w:rsid w:val="003002C2"/>
    <w:rsid w:val="00315152"/>
    <w:rsid w:val="003320D0"/>
    <w:rsid w:val="00341775"/>
    <w:rsid w:val="0037182C"/>
    <w:rsid w:val="00377B88"/>
    <w:rsid w:val="00381F3A"/>
    <w:rsid w:val="003A6906"/>
    <w:rsid w:val="003C173D"/>
    <w:rsid w:val="003D310D"/>
    <w:rsid w:val="003F0552"/>
    <w:rsid w:val="00432D62"/>
    <w:rsid w:val="00436BAE"/>
    <w:rsid w:val="00454DF9"/>
    <w:rsid w:val="0045718B"/>
    <w:rsid w:val="004639E6"/>
    <w:rsid w:val="00476C29"/>
    <w:rsid w:val="00482453"/>
    <w:rsid w:val="004932FB"/>
    <w:rsid w:val="004A6EDB"/>
    <w:rsid w:val="004B5E16"/>
    <w:rsid w:val="004C5FAC"/>
    <w:rsid w:val="004D14F6"/>
    <w:rsid w:val="004D6F36"/>
    <w:rsid w:val="0050185E"/>
    <w:rsid w:val="00514E74"/>
    <w:rsid w:val="00524F06"/>
    <w:rsid w:val="00593A3C"/>
    <w:rsid w:val="005A53C4"/>
    <w:rsid w:val="005B1559"/>
    <w:rsid w:val="005B415F"/>
    <w:rsid w:val="005B56BB"/>
    <w:rsid w:val="005C300A"/>
    <w:rsid w:val="005F3384"/>
    <w:rsid w:val="006058F8"/>
    <w:rsid w:val="00613696"/>
    <w:rsid w:val="006506DD"/>
    <w:rsid w:val="0065776E"/>
    <w:rsid w:val="00685BCE"/>
    <w:rsid w:val="006B49D5"/>
    <w:rsid w:val="006B740A"/>
    <w:rsid w:val="006C0122"/>
    <w:rsid w:val="006E0491"/>
    <w:rsid w:val="006E7662"/>
    <w:rsid w:val="0071779E"/>
    <w:rsid w:val="0072163E"/>
    <w:rsid w:val="007274C2"/>
    <w:rsid w:val="00732823"/>
    <w:rsid w:val="00746074"/>
    <w:rsid w:val="007A0890"/>
    <w:rsid w:val="007A5198"/>
    <w:rsid w:val="007A614B"/>
    <w:rsid w:val="007A7915"/>
    <w:rsid w:val="007A7EF0"/>
    <w:rsid w:val="007B20FD"/>
    <w:rsid w:val="007B7B53"/>
    <w:rsid w:val="007C413F"/>
    <w:rsid w:val="007C500F"/>
    <w:rsid w:val="007D2FBD"/>
    <w:rsid w:val="00805D5B"/>
    <w:rsid w:val="00807D06"/>
    <w:rsid w:val="00816C25"/>
    <w:rsid w:val="008204AE"/>
    <w:rsid w:val="0086022A"/>
    <w:rsid w:val="00890E14"/>
    <w:rsid w:val="00890F8B"/>
    <w:rsid w:val="00892D8F"/>
    <w:rsid w:val="008A32D2"/>
    <w:rsid w:val="008E1F71"/>
    <w:rsid w:val="008F1122"/>
    <w:rsid w:val="009053F2"/>
    <w:rsid w:val="00920146"/>
    <w:rsid w:val="00924B5F"/>
    <w:rsid w:val="00944F59"/>
    <w:rsid w:val="00955BAB"/>
    <w:rsid w:val="0098433D"/>
    <w:rsid w:val="009B4486"/>
    <w:rsid w:val="009D3475"/>
    <w:rsid w:val="009D5753"/>
    <w:rsid w:val="00A13BD0"/>
    <w:rsid w:val="00A31604"/>
    <w:rsid w:val="00A62EA0"/>
    <w:rsid w:val="00A97BC9"/>
    <w:rsid w:val="00B14692"/>
    <w:rsid w:val="00B220E3"/>
    <w:rsid w:val="00B25EEA"/>
    <w:rsid w:val="00B35330"/>
    <w:rsid w:val="00B514DC"/>
    <w:rsid w:val="00B52DF0"/>
    <w:rsid w:val="00B610E9"/>
    <w:rsid w:val="00B71B13"/>
    <w:rsid w:val="00B77FAC"/>
    <w:rsid w:val="00BB773E"/>
    <w:rsid w:val="00BC4A54"/>
    <w:rsid w:val="00BD3107"/>
    <w:rsid w:val="00BD67F8"/>
    <w:rsid w:val="00BE0D45"/>
    <w:rsid w:val="00BF34E2"/>
    <w:rsid w:val="00BF7D5C"/>
    <w:rsid w:val="00C3307E"/>
    <w:rsid w:val="00C56DC2"/>
    <w:rsid w:val="00C576B5"/>
    <w:rsid w:val="00C6261B"/>
    <w:rsid w:val="00C67414"/>
    <w:rsid w:val="00CA21DD"/>
    <w:rsid w:val="00CA28BB"/>
    <w:rsid w:val="00CA392B"/>
    <w:rsid w:val="00CC1CA0"/>
    <w:rsid w:val="00CC5A0C"/>
    <w:rsid w:val="00CF5F2B"/>
    <w:rsid w:val="00D3239C"/>
    <w:rsid w:val="00D324FC"/>
    <w:rsid w:val="00D42CDC"/>
    <w:rsid w:val="00D93B17"/>
    <w:rsid w:val="00DC7C5B"/>
    <w:rsid w:val="00DC7C8E"/>
    <w:rsid w:val="00DE3C9A"/>
    <w:rsid w:val="00DE4C36"/>
    <w:rsid w:val="00E503CB"/>
    <w:rsid w:val="00E57785"/>
    <w:rsid w:val="00E75D3F"/>
    <w:rsid w:val="00E96BB3"/>
    <w:rsid w:val="00EA36E8"/>
    <w:rsid w:val="00EB7740"/>
    <w:rsid w:val="00ED7739"/>
    <w:rsid w:val="00F05C66"/>
    <w:rsid w:val="00F2122A"/>
    <w:rsid w:val="00F371B4"/>
    <w:rsid w:val="00F528B9"/>
    <w:rsid w:val="00F5551E"/>
    <w:rsid w:val="00F76FBC"/>
    <w:rsid w:val="00F83654"/>
    <w:rsid w:val="00F84357"/>
    <w:rsid w:val="00F931B4"/>
    <w:rsid w:val="00FA43BC"/>
    <w:rsid w:val="00FB33A9"/>
    <w:rsid w:val="00FD71E9"/>
    <w:rsid w:val="00FF2F08"/>
    <w:rsid w:val="00FF5247"/>
    <w:rsid w:val="00FF5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535885"/>
  <w15:chartTrackingRefBased/>
  <w15:docId w15:val="{23EBC2E0-4D55-48B3-B6EB-523E221A54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18B"/>
  </w:style>
  <w:style w:type="paragraph" w:styleId="Heading1">
    <w:name w:val="heading 1"/>
    <w:basedOn w:val="Normal"/>
    <w:next w:val="Normal"/>
    <w:link w:val="Heading1Char"/>
    <w:uiPriority w:val="9"/>
    <w:qFormat/>
    <w:rsid w:val="00FB33A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4A6ED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4">
    <w:name w:val="heading 4"/>
    <w:basedOn w:val="Normal"/>
    <w:next w:val="Normal"/>
    <w:link w:val="Heading4Char"/>
    <w:uiPriority w:val="9"/>
    <w:semiHidden/>
    <w:unhideWhenUsed/>
    <w:qFormat/>
    <w:rsid w:val="001C534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14692"/>
    <w:pPr>
      <w:ind w:left="720"/>
      <w:contextualSpacing/>
    </w:pPr>
  </w:style>
  <w:style w:type="paragraph" w:styleId="NormalWeb">
    <w:name w:val="Normal (Web)"/>
    <w:basedOn w:val="Normal"/>
    <w:uiPriority w:val="99"/>
    <w:unhideWhenUsed/>
    <w:rsid w:val="00B1469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B14692"/>
  </w:style>
  <w:style w:type="paragraph" w:styleId="FootnoteText">
    <w:name w:val="footnote text"/>
    <w:aliases w:val="5_G"/>
    <w:basedOn w:val="Normal"/>
    <w:link w:val="FootnoteTextChar"/>
    <w:uiPriority w:val="99"/>
    <w:unhideWhenUsed/>
    <w:qFormat/>
    <w:rsid w:val="00EA36E8"/>
    <w:pPr>
      <w:spacing w:after="0" w:line="240" w:lineRule="auto"/>
    </w:pPr>
    <w:rPr>
      <w:rFonts w:ascii="Garamond" w:eastAsia="Calibri" w:hAnsi="Garamond" w:cs="Calibri"/>
      <w:sz w:val="20"/>
      <w:szCs w:val="20"/>
    </w:rPr>
  </w:style>
  <w:style w:type="character" w:customStyle="1" w:styleId="FootnoteTextChar">
    <w:name w:val="Footnote Text Char"/>
    <w:aliases w:val="5_G Char"/>
    <w:basedOn w:val="DefaultParagraphFont"/>
    <w:link w:val="FootnoteText"/>
    <w:uiPriority w:val="99"/>
    <w:rsid w:val="00EA36E8"/>
    <w:rPr>
      <w:rFonts w:ascii="Garamond" w:eastAsia="Calibri" w:hAnsi="Garamond" w:cs="Calibri"/>
      <w:sz w:val="20"/>
      <w:szCs w:val="20"/>
    </w:rPr>
  </w:style>
  <w:style w:type="character" w:styleId="FootnoteReference">
    <w:name w:val="footnote reference"/>
    <w:aliases w:val="Style 3"/>
    <w:basedOn w:val="DefaultParagraphFont"/>
    <w:uiPriority w:val="99"/>
    <w:unhideWhenUsed/>
    <w:qFormat/>
    <w:rsid w:val="00EA36E8"/>
    <w:rPr>
      <w:vertAlign w:val="superscript"/>
    </w:rPr>
  </w:style>
  <w:style w:type="character" w:styleId="Hyperlink">
    <w:name w:val="Hyperlink"/>
    <w:basedOn w:val="DefaultParagraphFont"/>
    <w:uiPriority w:val="99"/>
    <w:unhideWhenUsed/>
    <w:rsid w:val="00EA36E8"/>
    <w:rPr>
      <w:color w:val="0563C1" w:themeColor="hyperlink"/>
      <w:u w:val="single"/>
    </w:rPr>
  </w:style>
  <w:style w:type="character" w:customStyle="1" w:styleId="cf01">
    <w:name w:val="cf01"/>
    <w:basedOn w:val="DefaultParagraphFont"/>
    <w:rsid w:val="00EA36E8"/>
    <w:rPr>
      <w:rFonts w:ascii="Segoe UI" w:hAnsi="Segoe UI" w:cs="Segoe UI" w:hint="default"/>
      <w:sz w:val="18"/>
      <w:szCs w:val="18"/>
    </w:rPr>
  </w:style>
  <w:style w:type="character" w:customStyle="1" w:styleId="cf11">
    <w:name w:val="cf11"/>
    <w:basedOn w:val="DefaultParagraphFont"/>
    <w:rsid w:val="00EA36E8"/>
    <w:rPr>
      <w:rFonts w:ascii="Segoe UI" w:hAnsi="Segoe UI" w:cs="Segoe UI" w:hint="default"/>
      <w:color w:val="333333"/>
      <w:sz w:val="18"/>
      <w:szCs w:val="18"/>
    </w:rPr>
  </w:style>
  <w:style w:type="character" w:customStyle="1" w:styleId="normaltextrun">
    <w:name w:val="normaltextrun"/>
    <w:basedOn w:val="DefaultParagraphFont"/>
    <w:rsid w:val="004A6EDB"/>
  </w:style>
  <w:style w:type="character" w:customStyle="1" w:styleId="Heading2Char">
    <w:name w:val="Heading 2 Char"/>
    <w:basedOn w:val="DefaultParagraphFont"/>
    <w:link w:val="Heading2"/>
    <w:uiPriority w:val="9"/>
    <w:rsid w:val="004A6EDB"/>
    <w:rPr>
      <w:rFonts w:ascii="Times New Roman" w:eastAsia="Times New Roman" w:hAnsi="Times New Roman" w:cs="Times New Roman"/>
      <w:b/>
      <w:bCs/>
      <w:sz w:val="36"/>
      <w:szCs w:val="36"/>
    </w:rPr>
  </w:style>
  <w:style w:type="character" w:customStyle="1" w:styleId="tooltip-container">
    <w:name w:val="tooltip-container"/>
    <w:basedOn w:val="DefaultParagraphFont"/>
    <w:rsid w:val="004A6EDB"/>
  </w:style>
  <w:style w:type="character" w:customStyle="1" w:styleId="Heading4Char">
    <w:name w:val="Heading 4 Char"/>
    <w:basedOn w:val="DefaultParagraphFont"/>
    <w:link w:val="Heading4"/>
    <w:uiPriority w:val="9"/>
    <w:semiHidden/>
    <w:rsid w:val="001C5346"/>
    <w:rPr>
      <w:rFonts w:asciiTheme="majorHAnsi" w:eastAsiaTheme="majorEastAsia" w:hAnsiTheme="majorHAnsi" w:cstheme="majorBidi"/>
      <w:i/>
      <w:iCs/>
      <w:color w:val="2F5496" w:themeColor="accent1" w:themeShade="BF"/>
    </w:rPr>
  </w:style>
  <w:style w:type="character" w:styleId="UnresolvedMention">
    <w:name w:val="Unresolved Mention"/>
    <w:basedOn w:val="DefaultParagraphFont"/>
    <w:uiPriority w:val="99"/>
    <w:semiHidden/>
    <w:unhideWhenUsed/>
    <w:rsid w:val="0045718B"/>
    <w:rPr>
      <w:color w:val="605E5C"/>
      <w:shd w:val="clear" w:color="auto" w:fill="E1DFDD"/>
    </w:rPr>
  </w:style>
  <w:style w:type="character" w:styleId="FollowedHyperlink">
    <w:name w:val="FollowedHyperlink"/>
    <w:basedOn w:val="DefaultParagraphFont"/>
    <w:uiPriority w:val="99"/>
    <w:semiHidden/>
    <w:unhideWhenUsed/>
    <w:rsid w:val="00E57785"/>
    <w:rPr>
      <w:color w:val="954F72" w:themeColor="followedHyperlink"/>
      <w:u w:val="single"/>
    </w:rPr>
  </w:style>
  <w:style w:type="paragraph" w:styleId="Header">
    <w:name w:val="header"/>
    <w:basedOn w:val="Normal"/>
    <w:link w:val="HeaderChar"/>
    <w:uiPriority w:val="99"/>
    <w:unhideWhenUsed/>
    <w:rsid w:val="005C30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300A"/>
  </w:style>
  <w:style w:type="paragraph" w:styleId="Footer">
    <w:name w:val="footer"/>
    <w:basedOn w:val="Normal"/>
    <w:link w:val="FooterChar"/>
    <w:uiPriority w:val="99"/>
    <w:unhideWhenUsed/>
    <w:rsid w:val="005C30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300A"/>
  </w:style>
  <w:style w:type="character" w:styleId="CommentReference">
    <w:name w:val="annotation reference"/>
    <w:basedOn w:val="DefaultParagraphFont"/>
    <w:uiPriority w:val="99"/>
    <w:semiHidden/>
    <w:unhideWhenUsed/>
    <w:rsid w:val="00A97BC9"/>
    <w:rPr>
      <w:sz w:val="16"/>
      <w:szCs w:val="16"/>
    </w:rPr>
  </w:style>
  <w:style w:type="paragraph" w:styleId="CommentText">
    <w:name w:val="annotation text"/>
    <w:basedOn w:val="Normal"/>
    <w:link w:val="CommentTextChar"/>
    <w:uiPriority w:val="99"/>
    <w:unhideWhenUsed/>
    <w:rsid w:val="00A97BC9"/>
    <w:pPr>
      <w:spacing w:line="240" w:lineRule="auto"/>
    </w:pPr>
    <w:rPr>
      <w:sz w:val="20"/>
      <w:szCs w:val="20"/>
    </w:rPr>
  </w:style>
  <w:style w:type="character" w:customStyle="1" w:styleId="CommentTextChar">
    <w:name w:val="Comment Text Char"/>
    <w:basedOn w:val="DefaultParagraphFont"/>
    <w:link w:val="CommentText"/>
    <w:uiPriority w:val="99"/>
    <w:rsid w:val="00A97BC9"/>
    <w:rPr>
      <w:sz w:val="20"/>
      <w:szCs w:val="20"/>
    </w:rPr>
  </w:style>
  <w:style w:type="paragraph" w:styleId="CommentSubject">
    <w:name w:val="annotation subject"/>
    <w:basedOn w:val="CommentText"/>
    <w:next w:val="CommentText"/>
    <w:link w:val="CommentSubjectChar"/>
    <w:uiPriority w:val="99"/>
    <w:semiHidden/>
    <w:unhideWhenUsed/>
    <w:rsid w:val="00A97BC9"/>
    <w:rPr>
      <w:b/>
      <w:bCs/>
    </w:rPr>
  </w:style>
  <w:style w:type="character" w:customStyle="1" w:styleId="CommentSubjectChar">
    <w:name w:val="Comment Subject Char"/>
    <w:basedOn w:val="CommentTextChar"/>
    <w:link w:val="CommentSubject"/>
    <w:uiPriority w:val="99"/>
    <w:semiHidden/>
    <w:rsid w:val="00A97BC9"/>
    <w:rPr>
      <w:b/>
      <w:bCs/>
      <w:sz w:val="20"/>
      <w:szCs w:val="20"/>
    </w:rPr>
  </w:style>
  <w:style w:type="paragraph" w:styleId="Revision">
    <w:name w:val="Revision"/>
    <w:hidden/>
    <w:uiPriority w:val="99"/>
    <w:semiHidden/>
    <w:rsid w:val="00A97BC9"/>
    <w:pPr>
      <w:spacing w:after="0" w:line="240" w:lineRule="auto"/>
    </w:pPr>
  </w:style>
  <w:style w:type="character" w:customStyle="1" w:styleId="Heading1Char">
    <w:name w:val="Heading 1 Char"/>
    <w:basedOn w:val="DefaultParagraphFont"/>
    <w:link w:val="Heading1"/>
    <w:uiPriority w:val="9"/>
    <w:rsid w:val="00FB33A9"/>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69583">
      <w:bodyDiv w:val="1"/>
      <w:marLeft w:val="0"/>
      <w:marRight w:val="0"/>
      <w:marTop w:val="0"/>
      <w:marBottom w:val="0"/>
      <w:divBdr>
        <w:top w:val="none" w:sz="0" w:space="0" w:color="auto"/>
        <w:left w:val="none" w:sz="0" w:space="0" w:color="auto"/>
        <w:bottom w:val="none" w:sz="0" w:space="0" w:color="auto"/>
        <w:right w:val="none" w:sz="0" w:space="0" w:color="auto"/>
      </w:divBdr>
    </w:div>
    <w:div w:id="41642504">
      <w:bodyDiv w:val="1"/>
      <w:marLeft w:val="0"/>
      <w:marRight w:val="0"/>
      <w:marTop w:val="0"/>
      <w:marBottom w:val="0"/>
      <w:divBdr>
        <w:top w:val="none" w:sz="0" w:space="0" w:color="auto"/>
        <w:left w:val="none" w:sz="0" w:space="0" w:color="auto"/>
        <w:bottom w:val="none" w:sz="0" w:space="0" w:color="auto"/>
        <w:right w:val="none" w:sz="0" w:space="0" w:color="auto"/>
      </w:divBdr>
    </w:div>
    <w:div w:id="535586341">
      <w:bodyDiv w:val="1"/>
      <w:marLeft w:val="0"/>
      <w:marRight w:val="0"/>
      <w:marTop w:val="0"/>
      <w:marBottom w:val="0"/>
      <w:divBdr>
        <w:top w:val="none" w:sz="0" w:space="0" w:color="auto"/>
        <w:left w:val="none" w:sz="0" w:space="0" w:color="auto"/>
        <w:bottom w:val="none" w:sz="0" w:space="0" w:color="auto"/>
        <w:right w:val="none" w:sz="0" w:space="0" w:color="auto"/>
      </w:divBdr>
      <w:divsChild>
        <w:div w:id="623735924">
          <w:blockQuote w:val="1"/>
          <w:marLeft w:val="720"/>
          <w:marRight w:val="720"/>
          <w:marTop w:val="100"/>
          <w:marBottom w:val="100"/>
          <w:divBdr>
            <w:top w:val="single" w:sz="2" w:space="0" w:color="auto"/>
            <w:left w:val="single" w:sz="48" w:space="0" w:color="auto"/>
            <w:bottom w:val="single" w:sz="2" w:space="0" w:color="auto"/>
            <w:right w:val="single" w:sz="2" w:space="0" w:color="auto"/>
          </w:divBdr>
        </w:div>
      </w:divsChild>
    </w:div>
    <w:div w:id="718671433">
      <w:bodyDiv w:val="1"/>
      <w:marLeft w:val="0"/>
      <w:marRight w:val="0"/>
      <w:marTop w:val="0"/>
      <w:marBottom w:val="0"/>
      <w:divBdr>
        <w:top w:val="none" w:sz="0" w:space="0" w:color="auto"/>
        <w:left w:val="none" w:sz="0" w:space="0" w:color="auto"/>
        <w:bottom w:val="none" w:sz="0" w:space="0" w:color="auto"/>
        <w:right w:val="none" w:sz="0" w:space="0" w:color="auto"/>
      </w:divBdr>
    </w:div>
    <w:div w:id="781068336">
      <w:bodyDiv w:val="1"/>
      <w:marLeft w:val="0"/>
      <w:marRight w:val="0"/>
      <w:marTop w:val="0"/>
      <w:marBottom w:val="0"/>
      <w:divBdr>
        <w:top w:val="none" w:sz="0" w:space="0" w:color="auto"/>
        <w:left w:val="none" w:sz="0" w:space="0" w:color="auto"/>
        <w:bottom w:val="none" w:sz="0" w:space="0" w:color="auto"/>
        <w:right w:val="none" w:sz="0" w:space="0" w:color="auto"/>
      </w:divBdr>
    </w:div>
    <w:div w:id="914359432">
      <w:bodyDiv w:val="1"/>
      <w:marLeft w:val="0"/>
      <w:marRight w:val="0"/>
      <w:marTop w:val="0"/>
      <w:marBottom w:val="0"/>
      <w:divBdr>
        <w:top w:val="none" w:sz="0" w:space="0" w:color="auto"/>
        <w:left w:val="none" w:sz="0" w:space="0" w:color="auto"/>
        <w:bottom w:val="none" w:sz="0" w:space="0" w:color="auto"/>
        <w:right w:val="none" w:sz="0" w:space="0" w:color="auto"/>
      </w:divBdr>
    </w:div>
    <w:div w:id="1285429017">
      <w:bodyDiv w:val="1"/>
      <w:marLeft w:val="0"/>
      <w:marRight w:val="0"/>
      <w:marTop w:val="0"/>
      <w:marBottom w:val="0"/>
      <w:divBdr>
        <w:top w:val="none" w:sz="0" w:space="0" w:color="auto"/>
        <w:left w:val="none" w:sz="0" w:space="0" w:color="auto"/>
        <w:bottom w:val="none" w:sz="0" w:space="0" w:color="auto"/>
        <w:right w:val="none" w:sz="0" w:space="0" w:color="auto"/>
      </w:divBdr>
    </w:div>
    <w:div w:id="1545215751">
      <w:bodyDiv w:val="1"/>
      <w:marLeft w:val="0"/>
      <w:marRight w:val="0"/>
      <w:marTop w:val="0"/>
      <w:marBottom w:val="0"/>
      <w:divBdr>
        <w:top w:val="none" w:sz="0" w:space="0" w:color="auto"/>
        <w:left w:val="none" w:sz="0" w:space="0" w:color="auto"/>
        <w:bottom w:val="none" w:sz="0" w:space="0" w:color="auto"/>
        <w:right w:val="none" w:sz="0" w:space="0" w:color="auto"/>
      </w:divBdr>
    </w:div>
    <w:div w:id="1571765557">
      <w:bodyDiv w:val="1"/>
      <w:marLeft w:val="0"/>
      <w:marRight w:val="0"/>
      <w:marTop w:val="0"/>
      <w:marBottom w:val="0"/>
      <w:divBdr>
        <w:top w:val="none" w:sz="0" w:space="0" w:color="auto"/>
        <w:left w:val="none" w:sz="0" w:space="0" w:color="auto"/>
        <w:bottom w:val="none" w:sz="0" w:space="0" w:color="auto"/>
        <w:right w:val="none" w:sz="0" w:space="0" w:color="auto"/>
      </w:divBdr>
    </w:div>
    <w:div w:id="1709909679">
      <w:bodyDiv w:val="1"/>
      <w:marLeft w:val="0"/>
      <w:marRight w:val="0"/>
      <w:marTop w:val="0"/>
      <w:marBottom w:val="0"/>
      <w:divBdr>
        <w:top w:val="none" w:sz="0" w:space="0" w:color="auto"/>
        <w:left w:val="none" w:sz="0" w:space="0" w:color="auto"/>
        <w:bottom w:val="none" w:sz="0" w:space="0" w:color="auto"/>
        <w:right w:val="none" w:sz="0" w:space="0" w:color="auto"/>
      </w:divBdr>
    </w:div>
    <w:div w:id="1731152382">
      <w:bodyDiv w:val="1"/>
      <w:marLeft w:val="0"/>
      <w:marRight w:val="0"/>
      <w:marTop w:val="0"/>
      <w:marBottom w:val="0"/>
      <w:divBdr>
        <w:top w:val="none" w:sz="0" w:space="0" w:color="auto"/>
        <w:left w:val="none" w:sz="0" w:space="0" w:color="auto"/>
        <w:bottom w:val="none" w:sz="0" w:space="0" w:color="auto"/>
        <w:right w:val="none" w:sz="0" w:space="0" w:color="auto"/>
      </w:divBdr>
      <w:divsChild>
        <w:div w:id="93287084">
          <w:marLeft w:val="0"/>
          <w:marRight w:val="0"/>
          <w:marTop w:val="0"/>
          <w:marBottom w:val="0"/>
          <w:divBdr>
            <w:top w:val="none" w:sz="0" w:space="0" w:color="auto"/>
            <w:left w:val="none" w:sz="0" w:space="0" w:color="auto"/>
            <w:bottom w:val="none" w:sz="0" w:space="0" w:color="auto"/>
            <w:right w:val="none" w:sz="0" w:space="0" w:color="auto"/>
          </w:divBdr>
        </w:div>
      </w:divsChild>
    </w:div>
    <w:div w:id="1793205097">
      <w:bodyDiv w:val="1"/>
      <w:marLeft w:val="0"/>
      <w:marRight w:val="0"/>
      <w:marTop w:val="0"/>
      <w:marBottom w:val="0"/>
      <w:divBdr>
        <w:top w:val="none" w:sz="0" w:space="0" w:color="auto"/>
        <w:left w:val="none" w:sz="0" w:space="0" w:color="auto"/>
        <w:bottom w:val="none" w:sz="0" w:space="0" w:color="auto"/>
        <w:right w:val="none" w:sz="0" w:space="0" w:color="auto"/>
      </w:divBdr>
    </w:div>
    <w:div w:id="1930235151">
      <w:bodyDiv w:val="1"/>
      <w:marLeft w:val="0"/>
      <w:marRight w:val="0"/>
      <w:marTop w:val="0"/>
      <w:marBottom w:val="0"/>
      <w:divBdr>
        <w:top w:val="none" w:sz="0" w:space="0" w:color="auto"/>
        <w:left w:val="none" w:sz="0" w:space="0" w:color="auto"/>
        <w:bottom w:val="none" w:sz="0" w:space="0" w:color="auto"/>
        <w:right w:val="none" w:sz="0" w:space="0" w:color="auto"/>
      </w:divBdr>
      <w:divsChild>
        <w:div w:id="1716077669">
          <w:blockQuote w:val="1"/>
          <w:marLeft w:val="720"/>
          <w:marRight w:val="720"/>
          <w:marTop w:val="100"/>
          <w:marBottom w:val="100"/>
          <w:divBdr>
            <w:top w:val="single" w:sz="2" w:space="0" w:color="auto"/>
            <w:left w:val="single" w:sz="48" w:space="0" w:color="auto"/>
            <w:bottom w:val="single" w:sz="2" w:space="0" w:color="auto"/>
            <w:right w:val="single" w:sz="2"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rw.org/news/2022/08/16/open-letter-governor-newsom-opposition-care-court"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pubmed.ncbi.nlm.nih.gov/?term=Olbert+CM&amp;cauthor_id=290949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A74F8113B1780469B4BF253F44A9E0B" ma:contentTypeVersion="16" ma:contentTypeDescription="Create a new document." ma:contentTypeScope="" ma:versionID="3f5a23d16e47bf3ec44081523dc83b83">
  <xsd:schema xmlns:xsd="http://www.w3.org/2001/XMLSchema" xmlns:xs="http://www.w3.org/2001/XMLSchema" xmlns:p="http://schemas.microsoft.com/office/2006/metadata/properties" xmlns:ns3="028a98c6-553e-46d4-bcfc-538bb9c7b64c" xmlns:ns4="c6d9afad-e63d-4085-a804-5614028a068f" targetNamespace="http://schemas.microsoft.com/office/2006/metadata/properties" ma:root="true" ma:fieldsID="f96cd0203616fd62791f6367e44441d7" ns3:_="" ns4:_="">
    <xsd:import namespace="028a98c6-553e-46d4-bcfc-538bb9c7b64c"/>
    <xsd:import namespace="c6d9afad-e63d-4085-a804-5614028a068f"/>
    <xsd:element name="properties">
      <xsd:complexType>
        <xsd:sequence>
          <xsd:element name="documentManagement">
            <xsd:complexType>
              <xsd:all>
                <xsd:element ref="ns3:SharedWithUsers" minOccurs="0"/>
                <xsd:element ref="ns3:SharedWithDetails" minOccurs="0"/>
                <xsd:element ref="ns3:SharingHintHash" minOccurs="0"/>
                <xsd:element ref="ns3:LastSharedByUser" minOccurs="0"/>
                <xsd:element ref="ns3:LastSharedByTime" minOccurs="0"/>
                <xsd:element ref="ns4:MediaServiceMetadata" minOccurs="0"/>
                <xsd:element ref="ns4:MediaServiceFastMetadata" minOccurs="0"/>
                <xsd:element ref="ns4:MediaServiceAutoTags" minOccurs="0"/>
                <xsd:element ref="ns4:MediaServiceDateTaken"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8a98c6-553e-46d4-bcfc-538bb9c7b64c"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c6d9afad-e63d-4085-a804-5614028a068f"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A2B0C1-8DF1-44B1-9F48-F2AEBCE80E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8a98c6-553e-46d4-bcfc-538bb9c7b64c"/>
    <ds:schemaRef ds:uri="c6d9afad-e63d-4085-a804-5614028a06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B71E3A1-A8DB-478E-95A4-C3628EC04F5C}">
  <ds:schemaRefs>
    <ds:schemaRef ds:uri="http://schemas.microsoft.com/sharepoint/v3/contenttype/forms"/>
  </ds:schemaRefs>
</ds:datastoreItem>
</file>

<file path=customXml/itemProps3.xml><?xml version="1.0" encoding="utf-8"?>
<ds:datastoreItem xmlns:ds="http://schemas.openxmlformats.org/officeDocument/2006/customXml" ds:itemID="{B6791B70-B0BB-44B2-869A-C68E91FF5E2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A71A276-F6C3-471C-8718-9471FD51D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12</Pages>
  <Words>2173</Words>
  <Characters>12387</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 Ensign</dc:creator>
  <cp:keywords/>
  <dc:description/>
  <cp:lastModifiedBy>Rachel Levine</cp:lastModifiedBy>
  <cp:revision>2</cp:revision>
  <dcterms:created xsi:type="dcterms:W3CDTF">2023-02-21T21:11:00Z</dcterms:created>
  <dcterms:modified xsi:type="dcterms:W3CDTF">2023-02-21T21:11:00Z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0x0101009A74F8113B1780469B4BF253F44A9E0B</vt:lpwstr>
  </property>
</Properties>
</file>